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83E" w:rsidRDefault="00AD2DFC" w:rsidP="00AD2DFC">
      <w:pPr>
        <w:pStyle w:val="NoSpacing"/>
        <w:jc w:val="center"/>
        <w:rPr>
          <w:b/>
        </w:rPr>
      </w:pPr>
      <w:r>
        <w:rPr>
          <w:b/>
        </w:rPr>
        <w:t xml:space="preserve">MENTORING </w:t>
      </w:r>
      <w:r w:rsidR="00C24CB7">
        <w:rPr>
          <w:b/>
        </w:rPr>
        <w:t>WORD PICTURES</w:t>
      </w:r>
      <w:r w:rsidR="002D74A3">
        <w:rPr>
          <w:b/>
        </w:rPr>
        <w:t xml:space="preserve"> - ASSISTANT REFEREE</w:t>
      </w:r>
    </w:p>
    <w:p w:rsidR="006853C6" w:rsidRDefault="006853C6" w:rsidP="00AD2DFC">
      <w:pPr>
        <w:pStyle w:val="NoSpacing"/>
        <w:jc w:val="center"/>
        <w:rPr>
          <w:b/>
        </w:rPr>
      </w:pPr>
    </w:p>
    <w:p w:rsidR="002D74A3" w:rsidRDefault="006853C6" w:rsidP="000A3384">
      <w:pPr>
        <w:pStyle w:val="NoSpacing"/>
      </w:pPr>
      <w:r w:rsidRPr="000A3384">
        <w:rPr>
          <w:b/>
          <w:sz w:val="20"/>
          <w:u w:val="single"/>
        </w:rPr>
        <w:t>Preamble</w:t>
      </w:r>
      <w:r w:rsidRPr="000A3384">
        <w:rPr>
          <w:sz w:val="20"/>
        </w:rPr>
        <w:t xml:space="preserve">: </w:t>
      </w:r>
      <w:r w:rsidR="000A3384" w:rsidRPr="000A3384">
        <w:rPr>
          <w:sz w:val="20"/>
        </w:rPr>
        <w:t>The aim</w:t>
      </w:r>
      <w:r w:rsidR="000A3384">
        <w:rPr>
          <w:sz w:val="20"/>
        </w:rPr>
        <w:t xml:space="preserve"> of these Word Pictures is to assist the mentor in the preparation of the report, and examples are provided for "Areas for Development" and "Areas of Strength" tied directly to the Core Competencies for Entry and Basic level referees (Lev 0-3). An official can still receive a recommendation for promotion with an area for development: mentors are to use judgment and common sense when making such recommendation.</w:t>
      </w:r>
    </w:p>
    <w:p w:rsidR="002D74A3" w:rsidRDefault="002D74A3" w:rsidP="00AD2DFC">
      <w:pPr>
        <w:pStyle w:val="NoSpacing"/>
        <w:jc w:val="center"/>
      </w:pPr>
    </w:p>
    <w:tbl>
      <w:tblPr>
        <w:tblStyle w:val="TableGrid"/>
        <w:tblW w:w="0" w:type="auto"/>
        <w:tblLook w:val="04A0"/>
      </w:tblPr>
      <w:tblGrid>
        <w:gridCol w:w="521"/>
        <w:gridCol w:w="3022"/>
        <w:gridCol w:w="3369"/>
        <w:gridCol w:w="3544"/>
      </w:tblGrid>
      <w:tr w:rsidR="00625519" w:rsidRPr="00E55364" w:rsidTr="00112F70">
        <w:tc>
          <w:tcPr>
            <w:tcW w:w="521" w:type="dxa"/>
            <w:tcBorders>
              <w:bottom w:val="single" w:sz="4" w:space="0" w:color="auto"/>
            </w:tcBorders>
          </w:tcPr>
          <w:p w:rsidR="00625519" w:rsidRPr="00E55364" w:rsidRDefault="00E55364" w:rsidP="00C01FB9">
            <w:pPr>
              <w:pStyle w:val="NoSpacing"/>
              <w:jc w:val="center"/>
              <w:rPr>
                <w:b/>
              </w:rPr>
            </w:pPr>
            <w:r w:rsidRPr="00E55364">
              <w:rPr>
                <w:b/>
              </w:rPr>
              <w:t>L</w:t>
            </w:r>
          </w:p>
        </w:tc>
        <w:tc>
          <w:tcPr>
            <w:tcW w:w="3022" w:type="dxa"/>
          </w:tcPr>
          <w:p w:rsidR="00625519" w:rsidRPr="00E55364" w:rsidRDefault="00625519" w:rsidP="00625519">
            <w:pPr>
              <w:pStyle w:val="NoSpacing"/>
              <w:jc w:val="center"/>
              <w:rPr>
                <w:b/>
              </w:rPr>
            </w:pPr>
            <w:r w:rsidRPr="00E55364">
              <w:rPr>
                <w:b/>
              </w:rPr>
              <w:t>Core Competencies</w:t>
            </w:r>
          </w:p>
        </w:tc>
        <w:tc>
          <w:tcPr>
            <w:tcW w:w="3369" w:type="dxa"/>
          </w:tcPr>
          <w:p w:rsidR="00625519" w:rsidRPr="00E55364" w:rsidRDefault="00112F70" w:rsidP="00625519">
            <w:pPr>
              <w:pStyle w:val="NoSpacing"/>
              <w:jc w:val="center"/>
              <w:rPr>
                <w:b/>
              </w:rPr>
            </w:pPr>
            <w:r>
              <w:rPr>
                <w:b/>
              </w:rPr>
              <w:t>Areas for Development</w:t>
            </w:r>
          </w:p>
        </w:tc>
        <w:tc>
          <w:tcPr>
            <w:tcW w:w="3544" w:type="dxa"/>
          </w:tcPr>
          <w:p w:rsidR="00625519" w:rsidRPr="00E55364" w:rsidRDefault="00625519" w:rsidP="00625519">
            <w:pPr>
              <w:pStyle w:val="NoSpacing"/>
              <w:jc w:val="center"/>
              <w:rPr>
                <w:b/>
              </w:rPr>
            </w:pPr>
            <w:r w:rsidRPr="00E55364">
              <w:rPr>
                <w:b/>
              </w:rPr>
              <w:t>Areas of Strength</w:t>
            </w:r>
          </w:p>
        </w:tc>
      </w:tr>
      <w:tr w:rsidR="00E55364" w:rsidTr="00112F70">
        <w:tc>
          <w:tcPr>
            <w:tcW w:w="521" w:type="dxa"/>
            <w:vMerge w:val="restart"/>
            <w:tcBorders>
              <w:bottom w:val="double" w:sz="4" w:space="0" w:color="auto"/>
            </w:tcBorders>
          </w:tcPr>
          <w:p w:rsidR="00E55364" w:rsidRDefault="00E55364" w:rsidP="00C01FB9">
            <w:pPr>
              <w:pStyle w:val="NoSpacing"/>
              <w:jc w:val="center"/>
              <w:rPr>
                <w:b/>
              </w:rPr>
            </w:pPr>
          </w:p>
          <w:p w:rsidR="00C01FB9" w:rsidRDefault="00C01FB9" w:rsidP="00C01FB9">
            <w:pPr>
              <w:pStyle w:val="NoSpacing"/>
              <w:jc w:val="center"/>
              <w:rPr>
                <w:b/>
              </w:rPr>
            </w:pPr>
          </w:p>
          <w:p w:rsidR="00C01FB9" w:rsidRDefault="00C01FB9" w:rsidP="00C01FB9">
            <w:pPr>
              <w:pStyle w:val="NoSpacing"/>
              <w:jc w:val="center"/>
              <w:rPr>
                <w:b/>
              </w:rPr>
            </w:pPr>
            <w:r>
              <w:rPr>
                <w:b/>
              </w:rPr>
              <w:t>AR</w:t>
            </w:r>
          </w:p>
          <w:p w:rsidR="00C01FB9" w:rsidRPr="00E55364" w:rsidRDefault="00C01FB9" w:rsidP="00C01FB9">
            <w:pPr>
              <w:pStyle w:val="NoSpacing"/>
              <w:jc w:val="center"/>
              <w:rPr>
                <w:b/>
              </w:rPr>
            </w:pPr>
          </w:p>
          <w:p w:rsidR="00E55364" w:rsidRPr="00E55364" w:rsidRDefault="00E55364" w:rsidP="00C01FB9">
            <w:pPr>
              <w:pStyle w:val="NoSpacing"/>
              <w:jc w:val="center"/>
              <w:rPr>
                <w:b/>
              </w:rPr>
            </w:pPr>
            <w:r w:rsidRPr="00E55364">
              <w:rPr>
                <w:b/>
              </w:rPr>
              <w:t>L</w:t>
            </w:r>
          </w:p>
          <w:p w:rsidR="00E55364" w:rsidRPr="00E55364" w:rsidRDefault="00E55364" w:rsidP="00C01FB9">
            <w:pPr>
              <w:pStyle w:val="NoSpacing"/>
              <w:jc w:val="center"/>
              <w:rPr>
                <w:b/>
              </w:rPr>
            </w:pPr>
            <w:r w:rsidRPr="00E55364">
              <w:rPr>
                <w:b/>
              </w:rPr>
              <w:t>E</w:t>
            </w:r>
          </w:p>
          <w:p w:rsidR="00E55364" w:rsidRPr="00E55364" w:rsidRDefault="00E55364" w:rsidP="00C01FB9">
            <w:pPr>
              <w:pStyle w:val="NoSpacing"/>
              <w:jc w:val="center"/>
              <w:rPr>
                <w:b/>
              </w:rPr>
            </w:pPr>
            <w:r w:rsidRPr="00E55364">
              <w:rPr>
                <w:b/>
              </w:rPr>
              <w:t>V</w:t>
            </w:r>
          </w:p>
          <w:p w:rsidR="00E55364" w:rsidRPr="00E55364" w:rsidRDefault="00E55364" w:rsidP="00C01FB9">
            <w:pPr>
              <w:pStyle w:val="NoSpacing"/>
              <w:jc w:val="center"/>
              <w:rPr>
                <w:b/>
              </w:rPr>
            </w:pPr>
            <w:r w:rsidRPr="00E55364">
              <w:rPr>
                <w:b/>
              </w:rPr>
              <w:t>E</w:t>
            </w:r>
          </w:p>
          <w:p w:rsidR="00E55364" w:rsidRPr="00E55364" w:rsidRDefault="00E55364" w:rsidP="00C01FB9">
            <w:pPr>
              <w:pStyle w:val="NoSpacing"/>
              <w:jc w:val="center"/>
              <w:rPr>
                <w:b/>
              </w:rPr>
            </w:pPr>
            <w:r w:rsidRPr="00E55364">
              <w:rPr>
                <w:b/>
              </w:rPr>
              <w:t>L</w:t>
            </w:r>
          </w:p>
          <w:p w:rsidR="00E55364" w:rsidRPr="00E55364" w:rsidRDefault="00E55364" w:rsidP="00C01FB9">
            <w:pPr>
              <w:pStyle w:val="NoSpacing"/>
              <w:jc w:val="center"/>
              <w:rPr>
                <w:b/>
              </w:rPr>
            </w:pPr>
          </w:p>
          <w:p w:rsidR="00E55364" w:rsidRDefault="00E55364" w:rsidP="00C01FB9">
            <w:pPr>
              <w:pStyle w:val="NoSpacing"/>
              <w:jc w:val="center"/>
              <w:rPr>
                <w:b/>
              </w:rPr>
            </w:pPr>
            <w:r w:rsidRPr="00E55364">
              <w:rPr>
                <w:b/>
              </w:rPr>
              <w:t>0</w:t>
            </w:r>
          </w:p>
          <w:p w:rsidR="00033F4F" w:rsidRDefault="00033F4F" w:rsidP="00033F4F">
            <w:pPr>
              <w:pStyle w:val="NoSpacing"/>
              <w:jc w:val="center"/>
              <w:rPr>
                <w:b/>
              </w:rPr>
            </w:pPr>
            <w:r>
              <w:rPr>
                <w:b/>
              </w:rPr>
              <w:t>&amp;</w:t>
            </w:r>
          </w:p>
          <w:p w:rsidR="00033F4F" w:rsidRPr="00E55364" w:rsidRDefault="00033F4F" w:rsidP="00033F4F">
            <w:pPr>
              <w:pStyle w:val="NoSpacing"/>
              <w:jc w:val="center"/>
              <w:rPr>
                <w:b/>
              </w:rPr>
            </w:pPr>
            <w:r>
              <w:rPr>
                <w:b/>
              </w:rPr>
              <w:t>1</w:t>
            </w:r>
          </w:p>
        </w:tc>
        <w:tc>
          <w:tcPr>
            <w:tcW w:w="3022" w:type="dxa"/>
          </w:tcPr>
          <w:p w:rsidR="00E55364" w:rsidRPr="00E55364" w:rsidRDefault="00E55364" w:rsidP="00AD2DFC">
            <w:pPr>
              <w:pStyle w:val="NoSpacing"/>
              <w:rPr>
                <w:b/>
                <w:sz w:val="20"/>
                <w:szCs w:val="20"/>
              </w:rPr>
            </w:pPr>
            <w:r>
              <w:rPr>
                <w:b/>
                <w:sz w:val="20"/>
                <w:szCs w:val="20"/>
              </w:rPr>
              <w:t>1. TIMING</w:t>
            </w:r>
            <w:r w:rsidR="006C67CD">
              <w:rPr>
                <w:b/>
                <w:sz w:val="20"/>
                <w:szCs w:val="20"/>
              </w:rPr>
              <w:t xml:space="preserve"> &amp;</w:t>
            </w:r>
            <w:r w:rsidRPr="00E55364">
              <w:rPr>
                <w:b/>
                <w:sz w:val="20"/>
                <w:szCs w:val="20"/>
              </w:rPr>
              <w:t xml:space="preserve"> UNIFORM</w:t>
            </w:r>
          </w:p>
          <w:p w:rsidR="00E55364" w:rsidRPr="00D55E4A" w:rsidRDefault="00E55364" w:rsidP="00E55364">
            <w:pPr>
              <w:pStyle w:val="NoSpacing"/>
              <w:rPr>
                <w:sz w:val="16"/>
                <w:szCs w:val="20"/>
              </w:rPr>
            </w:pPr>
            <w:r w:rsidRPr="006A69D9">
              <w:rPr>
                <w:b/>
                <w:sz w:val="16"/>
                <w:szCs w:val="20"/>
              </w:rPr>
              <w:t>Consider</w:t>
            </w:r>
            <w:r w:rsidRPr="00D55E4A">
              <w:rPr>
                <w:sz w:val="16"/>
                <w:szCs w:val="20"/>
              </w:rPr>
              <w:t>: time arrived before KO, suitability of uniform.</w:t>
            </w:r>
          </w:p>
          <w:p w:rsidR="00E55364" w:rsidRPr="00E55364" w:rsidRDefault="00E55364" w:rsidP="00E55364">
            <w:pPr>
              <w:pStyle w:val="NoSpacing"/>
              <w:rPr>
                <w:sz w:val="20"/>
                <w:szCs w:val="20"/>
              </w:rPr>
            </w:pPr>
          </w:p>
        </w:tc>
        <w:tc>
          <w:tcPr>
            <w:tcW w:w="3369" w:type="dxa"/>
          </w:tcPr>
          <w:p w:rsidR="00E55364" w:rsidRPr="000F5E02" w:rsidRDefault="000F5E02" w:rsidP="00AD2DFC">
            <w:pPr>
              <w:pStyle w:val="NoSpacing"/>
              <w:rPr>
                <w:sz w:val="16"/>
                <w:szCs w:val="20"/>
              </w:rPr>
            </w:pPr>
            <w:r>
              <w:rPr>
                <w:sz w:val="16"/>
                <w:szCs w:val="20"/>
              </w:rPr>
              <w:t>-</w:t>
            </w:r>
            <w:r w:rsidR="00F8116B">
              <w:rPr>
                <w:sz w:val="16"/>
                <w:szCs w:val="20"/>
              </w:rPr>
              <w:t>-</w:t>
            </w:r>
            <w:r>
              <w:rPr>
                <w:sz w:val="16"/>
                <w:szCs w:val="20"/>
              </w:rPr>
              <w:t>Do not forget to be at the field at least 15 mins before KO.</w:t>
            </w:r>
          </w:p>
        </w:tc>
        <w:tc>
          <w:tcPr>
            <w:tcW w:w="3544" w:type="dxa"/>
          </w:tcPr>
          <w:p w:rsidR="00E55364" w:rsidRPr="000F5E02" w:rsidRDefault="000F5E02" w:rsidP="00AD2DFC">
            <w:pPr>
              <w:pStyle w:val="NoSpacing"/>
              <w:rPr>
                <w:sz w:val="16"/>
                <w:szCs w:val="16"/>
              </w:rPr>
            </w:pPr>
            <w:r w:rsidRPr="000F5E02">
              <w:rPr>
                <w:sz w:val="16"/>
                <w:szCs w:val="16"/>
              </w:rPr>
              <w:t xml:space="preserve">- </w:t>
            </w:r>
            <w:r w:rsidR="00F8116B">
              <w:rPr>
                <w:sz w:val="16"/>
                <w:szCs w:val="16"/>
              </w:rPr>
              <w:t>-</w:t>
            </w:r>
            <w:r w:rsidRPr="000F5E02">
              <w:rPr>
                <w:sz w:val="16"/>
                <w:szCs w:val="16"/>
              </w:rPr>
              <w:t>You arrived in plenty of time for the game and your uniform was correct.</w:t>
            </w:r>
          </w:p>
        </w:tc>
      </w:tr>
      <w:tr w:rsidR="00E55364" w:rsidTr="00112F70">
        <w:tc>
          <w:tcPr>
            <w:tcW w:w="521" w:type="dxa"/>
            <w:vMerge/>
            <w:tcBorders>
              <w:bottom w:val="double" w:sz="4" w:space="0" w:color="auto"/>
            </w:tcBorders>
          </w:tcPr>
          <w:p w:rsidR="00E55364" w:rsidRDefault="00E55364" w:rsidP="00C01FB9">
            <w:pPr>
              <w:pStyle w:val="NoSpacing"/>
              <w:jc w:val="center"/>
            </w:pPr>
          </w:p>
        </w:tc>
        <w:tc>
          <w:tcPr>
            <w:tcW w:w="3022" w:type="dxa"/>
          </w:tcPr>
          <w:p w:rsidR="00E55364" w:rsidRDefault="00E55364" w:rsidP="00AD2DFC">
            <w:pPr>
              <w:pStyle w:val="NoSpacing"/>
              <w:rPr>
                <w:sz w:val="20"/>
                <w:szCs w:val="20"/>
              </w:rPr>
            </w:pPr>
            <w:r w:rsidRPr="00E55364">
              <w:rPr>
                <w:b/>
                <w:sz w:val="20"/>
                <w:szCs w:val="20"/>
              </w:rPr>
              <w:t>2. F</w:t>
            </w:r>
            <w:r>
              <w:rPr>
                <w:b/>
                <w:sz w:val="20"/>
                <w:szCs w:val="20"/>
              </w:rPr>
              <w:t>LAG SIGNALS</w:t>
            </w:r>
          </w:p>
          <w:p w:rsidR="00E55364" w:rsidRDefault="00271FC4" w:rsidP="00AD2DFC">
            <w:pPr>
              <w:pStyle w:val="NoSpacing"/>
              <w:rPr>
                <w:sz w:val="16"/>
                <w:szCs w:val="20"/>
              </w:rPr>
            </w:pPr>
            <w:r w:rsidRPr="006A69D9">
              <w:rPr>
                <w:b/>
                <w:sz w:val="16"/>
                <w:szCs w:val="20"/>
              </w:rPr>
              <w:t>Consider</w:t>
            </w:r>
            <w:r>
              <w:rPr>
                <w:sz w:val="16"/>
                <w:szCs w:val="20"/>
              </w:rPr>
              <w:t>: accuracy of signals for TI/GK/CK/Offside</w:t>
            </w:r>
            <w:r w:rsidR="003F7933">
              <w:rPr>
                <w:sz w:val="16"/>
                <w:szCs w:val="20"/>
              </w:rPr>
              <w:t>, holds flag in correct hand.</w:t>
            </w:r>
          </w:p>
          <w:p w:rsidR="00271FC4" w:rsidRPr="00271FC4" w:rsidRDefault="00271FC4" w:rsidP="00AD2DFC">
            <w:pPr>
              <w:pStyle w:val="NoSpacing"/>
              <w:rPr>
                <w:sz w:val="16"/>
                <w:szCs w:val="20"/>
              </w:rPr>
            </w:pPr>
          </w:p>
        </w:tc>
        <w:tc>
          <w:tcPr>
            <w:tcW w:w="3369" w:type="dxa"/>
          </w:tcPr>
          <w:p w:rsidR="00F8116B" w:rsidRPr="00F8116B" w:rsidRDefault="00F8116B" w:rsidP="00F8116B">
            <w:pPr>
              <w:rPr>
                <w:sz w:val="16"/>
                <w:szCs w:val="16"/>
              </w:rPr>
            </w:pPr>
            <w:r w:rsidRPr="00F8116B">
              <w:rPr>
                <w:sz w:val="16"/>
                <w:szCs w:val="16"/>
              </w:rPr>
              <w:t xml:space="preserve">- </w:t>
            </w:r>
            <w:r>
              <w:rPr>
                <w:sz w:val="16"/>
                <w:szCs w:val="16"/>
              </w:rPr>
              <w:t>-</w:t>
            </w:r>
            <w:r w:rsidRPr="00F8116B">
              <w:rPr>
                <w:sz w:val="16"/>
                <w:szCs w:val="16"/>
              </w:rPr>
              <w:t xml:space="preserve">When indicating a </w:t>
            </w:r>
            <w:r>
              <w:rPr>
                <w:sz w:val="16"/>
                <w:szCs w:val="16"/>
              </w:rPr>
              <w:t>flag</w:t>
            </w:r>
            <w:r w:rsidRPr="00F8116B">
              <w:rPr>
                <w:sz w:val="16"/>
                <w:szCs w:val="16"/>
              </w:rPr>
              <w:t xml:space="preserve"> signal, hold your signal for two seconds.</w:t>
            </w:r>
          </w:p>
          <w:p w:rsidR="00F8116B" w:rsidRPr="00F8116B" w:rsidRDefault="00F8116B" w:rsidP="00F8116B">
            <w:pPr>
              <w:rPr>
                <w:sz w:val="16"/>
                <w:szCs w:val="16"/>
              </w:rPr>
            </w:pPr>
            <w:r w:rsidRPr="00F8116B">
              <w:rPr>
                <w:sz w:val="16"/>
                <w:szCs w:val="16"/>
              </w:rPr>
              <w:t>-</w:t>
            </w:r>
            <w:r>
              <w:rPr>
                <w:sz w:val="16"/>
                <w:szCs w:val="16"/>
              </w:rPr>
              <w:t>-</w:t>
            </w:r>
            <w:r w:rsidRPr="00F8116B">
              <w:rPr>
                <w:sz w:val="16"/>
                <w:szCs w:val="16"/>
              </w:rPr>
              <w:t xml:space="preserve"> Once the second half started, you were slightly confused as </w:t>
            </w:r>
            <w:r w:rsidR="00415DCB">
              <w:rPr>
                <w:sz w:val="16"/>
                <w:szCs w:val="16"/>
              </w:rPr>
              <w:t xml:space="preserve">to </w:t>
            </w:r>
            <w:r w:rsidRPr="00F8116B">
              <w:rPr>
                <w:sz w:val="16"/>
                <w:szCs w:val="16"/>
              </w:rPr>
              <w:t xml:space="preserve">which team was going in which direction: </w:t>
            </w:r>
            <w:r w:rsidR="00415DCB">
              <w:rPr>
                <w:sz w:val="16"/>
                <w:szCs w:val="16"/>
              </w:rPr>
              <w:t>t</w:t>
            </w:r>
            <w:r w:rsidRPr="00F8116B">
              <w:rPr>
                <w:sz w:val="16"/>
                <w:szCs w:val="16"/>
              </w:rPr>
              <w:t>ake a moment before each half to assess the teams' directions.</w:t>
            </w:r>
          </w:p>
          <w:p w:rsidR="00E55364" w:rsidRPr="00F8116B" w:rsidRDefault="00E55364" w:rsidP="00AD2DFC">
            <w:pPr>
              <w:pStyle w:val="NoSpacing"/>
              <w:rPr>
                <w:sz w:val="16"/>
                <w:szCs w:val="16"/>
              </w:rPr>
            </w:pPr>
          </w:p>
        </w:tc>
        <w:tc>
          <w:tcPr>
            <w:tcW w:w="3544" w:type="dxa"/>
          </w:tcPr>
          <w:p w:rsidR="000F5E02" w:rsidRDefault="000F5E02" w:rsidP="000F5E02">
            <w:pPr>
              <w:rPr>
                <w:sz w:val="16"/>
                <w:szCs w:val="16"/>
              </w:rPr>
            </w:pPr>
            <w:r w:rsidRPr="000F5E02">
              <w:rPr>
                <w:sz w:val="16"/>
                <w:szCs w:val="16"/>
              </w:rPr>
              <w:t xml:space="preserve">- </w:t>
            </w:r>
            <w:r w:rsidR="00F8116B">
              <w:rPr>
                <w:sz w:val="16"/>
                <w:szCs w:val="16"/>
              </w:rPr>
              <w:t>-</w:t>
            </w:r>
            <w:r w:rsidRPr="000F5E02">
              <w:rPr>
                <w:sz w:val="16"/>
                <w:szCs w:val="16"/>
              </w:rPr>
              <w:t>Your flag signals were mechanically correct.</w:t>
            </w:r>
          </w:p>
          <w:p w:rsidR="008F0021" w:rsidRPr="000F5E02" w:rsidRDefault="008F0021" w:rsidP="000F5E02">
            <w:pPr>
              <w:rPr>
                <w:sz w:val="16"/>
                <w:szCs w:val="16"/>
              </w:rPr>
            </w:pPr>
            <w:r>
              <w:rPr>
                <w:sz w:val="16"/>
                <w:szCs w:val="16"/>
              </w:rPr>
              <w:t>--Your flag signals were very accurate and timely.</w:t>
            </w:r>
          </w:p>
          <w:p w:rsidR="00E55364" w:rsidRPr="000F5E02" w:rsidRDefault="00E55364" w:rsidP="00AD2DFC">
            <w:pPr>
              <w:pStyle w:val="NoSpacing"/>
              <w:rPr>
                <w:sz w:val="16"/>
                <w:szCs w:val="16"/>
              </w:rPr>
            </w:pPr>
          </w:p>
        </w:tc>
      </w:tr>
      <w:tr w:rsidR="00E55364" w:rsidTr="00112F70">
        <w:tc>
          <w:tcPr>
            <w:tcW w:w="521" w:type="dxa"/>
            <w:vMerge/>
            <w:tcBorders>
              <w:bottom w:val="double" w:sz="4" w:space="0" w:color="auto"/>
            </w:tcBorders>
          </w:tcPr>
          <w:p w:rsidR="00E55364" w:rsidRDefault="00E55364" w:rsidP="00C01FB9">
            <w:pPr>
              <w:pStyle w:val="NoSpacing"/>
              <w:jc w:val="center"/>
            </w:pPr>
          </w:p>
        </w:tc>
        <w:tc>
          <w:tcPr>
            <w:tcW w:w="3022" w:type="dxa"/>
            <w:tcBorders>
              <w:bottom w:val="single" w:sz="4" w:space="0" w:color="auto"/>
            </w:tcBorders>
          </w:tcPr>
          <w:p w:rsidR="00E55364" w:rsidRDefault="00E55364" w:rsidP="00AD2DFC">
            <w:pPr>
              <w:pStyle w:val="NoSpacing"/>
              <w:rPr>
                <w:b/>
                <w:sz w:val="20"/>
                <w:szCs w:val="20"/>
              </w:rPr>
            </w:pPr>
            <w:r>
              <w:rPr>
                <w:b/>
                <w:sz w:val="20"/>
                <w:szCs w:val="20"/>
              </w:rPr>
              <w:t>3. POSITIONING</w:t>
            </w:r>
          </w:p>
          <w:p w:rsidR="00767BA3" w:rsidRDefault="00767BA3" w:rsidP="00AD2DFC">
            <w:pPr>
              <w:pStyle w:val="NoSpacing"/>
              <w:rPr>
                <w:sz w:val="16"/>
                <w:szCs w:val="20"/>
              </w:rPr>
            </w:pPr>
            <w:r w:rsidRPr="006A69D9">
              <w:rPr>
                <w:b/>
                <w:sz w:val="16"/>
                <w:szCs w:val="20"/>
              </w:rPr>
              <w:t>Consider</w:t>
            </w:r>
            <w:r>
              <w:rPr>
                <w:sz w:val="16"/>
                <w:szCs w:val="20"/>
              </w:rPr>
              <w:t>:  Stay with 2LD, correct position at GK/CK/PK.</w:t>
            </w:r>
          </w:p>
          <w:p w:rsidR="00767BA3" w:rsidRPr="00767BA3" w:rsidRDefault="00767BA3" w:rsidP="00AD2DFC">
            <w:pPr>
              <w:pStyle w:val="NoSpacing"/>
              <w:rPr>
                <w:sz w:val="16"/>
                <w:szCs w:val="20"/>
              </w:rPr>
            </w:pPr>
          </w:p>
        </w:tc>
        <w:tc>
          <w:tcPr>
            <w:tcW w:w="3369" w:type="dxa"/>
            <w:tcBorders>
              <w:bottom w:val="single" w:sz="4" w:space="0" w:color="auto"/>
            </w:tcBorders>
          </w:tcPr>
          <w:p w:rsidR="00E55364" w:rsidRPr="00917323" w:rsidRDefault="00F8116B" w:rsidP="00F8116B">
            <w:pPr>
              <w:rPr>
                <w:sz w:val="16"/>
                <w:szCs w:val="16"/>
              </w:rPr>
            </w:pPr>
            <w:r w:rsidRPr="00917323">
              <w:rPr>
                <w:sz w:val="16"/>
                <w:szCs w:val="16"/>
              </w:rPr>
              <w:t>- -When indicating a goal kick or corner kick signal, you should run to the corner flag, stop, and signal.</w:t>
            </w:r>
          </w:p>
          <w:p w:rsidR="00917323" w:rsidRPr="00917323" w:rsidRDefault="00917323" w:rsidP="00917323">
            <w:pPr>
              <w:rPr>
                <w:sz w:val="16"/>
                <w:szCs w:val="16"/>
              </w:rPr>
            </w:pPr>
            <w:r w:rsidRPr="00917323">
              <w:rPr>
                <w:sz w:val="16"/>
                <w:szCs w:val="16"/>
              </w:rPr>
              <w:t>-- When reaching the penalty area, you should side step while facing the field.</w:t>
            </w:r>
          </w:p>
          <w:p w:rsidR="00917323" w:rsidRPr="00917323" w:rsidRDefault="00917323" w:rsidP="00F8116B">
            <w:pPr>
              <w:rPr>
                <w:sz w:val="16"/>
                <w:szCs w:val="16"/>
              </w:rPr>
            </w:pPr>
          </w:p>
        </w:tc>
        <w:tc>
          <w:tcPr>
            <w:tcW w:w="3544" w:type="dxa"/>
            <w:tcBorders>
              <w:bottom w:val="single" w:sz="4" w:space="0" w:color="auto"/>
            </w:tcBorders>
          </w:tcPr>
          <w:p w:rsidR="00E55364" w:rsidRPr="00917323" w:rsidRDefault="00917323" w:rsidP="00917323">
            <w:pPr>
              <w:pStyle w:val="NoSpacing"/>
              <w:rPr>
                <w:sz w:val="16"/>
                <w:szCs w:val="16"/>
              </w:rPr>
            </w:pPr>
            <w:r w:rsidRPr="00917323">
              <w:rPr>
                <w:sz w:val="16"/>
                <w:szCs w:val="16"/>
              </w:rPr>
              <w:t>-- For the better part of the game, you faced the field while side stepping and staying with the second last defender (2LD). Well done!</w:t>
            </w:r>
          </w:p>
          <w:p w:rsidR="00917323" w:rsidRPr="00917323" w:rsidRDefault="00917323" w:rsidP="00917323">
            <w:pPr>
              <w:rPr>
                <w:sz w:val="16"/>
                <w:szCs w:val="16"/>
              </w:rPr>
            </w:pPr>
            <w:r w:rsidRPr="00917323">
              <w:rPr>
                <w:sz w:val="16"/>
                <w:szCs w:val="16"/>
              </w:rPr>
              <w:t>- -Your positioning from stoppage of play was very good.</w:t>
            </w:r>
          </w:p>
          <w:p w:rsidR="00917323" w:rsidRPr="00917323" w:rsidRDefault="00917323" w:rsidP="00917323">
            <w:pPr>
              <w:pStyle w:val="NoSpacing"/>
              <w:rPr>
                <w:sz w:val="16"/>
                <w:szCs w:val="16"/>
              </w:rPr>
            </w:pPr>
          </w:p>
        </w:tc>
      </w:tr>
      <w:tr w:rsidR="00E55364" w:rsidTr="00112F70">
        <w:tc>
          <w:tcPr>
            <w:tcW w:w="521" w:type="dxa"/>
            <w:vMerge/>
            <w:tcBorders>
              <w:bottom w:val="double" w:sz="4" w:space="0" w:color="auto"/>
            </w:tcBorders>
          </w:tcPr>
          <w:p w:rsidR="00E55364" w:rsidRDefault="00E55364" w:rsidP="00C01FB9">
            <w:pPr>
              <w:pStyle w:val="NoSpacing"/>
              <w:jc w:val="center"/>
            </w:pPr>
          </w:p>
        </w:tc>
        <w:tc>
          <w:tcPr>
            <w:tcW w:w="3022" w:type="dxa"/>
            <w:tcBorders>
              <w:bottom w:val="double" w:sz="4" w:space="0" w:color="auto"/>
            </w:tcBorders>
          </w:tcPr>
          <w:p w:rsidR="00E55364" w:rsidRDefault="00E55364" w:rsidP="00AD2DFC">
            <w:pPr>
              <w:pStyle w:val="NoSpacing"/>
              <w:rPr>
                <w:b/>
                <w:sz w:val="20"/>
                <w:szCs w:val="20"/>
              </w:rPr>
            </w:pPr>
            <w:r>
              <w:rPr>
                <w:b/>
                <w:sz w:val="20"/>
                <w:szCs w:val="20"/>
              </w:rPr>
              <w:t>4. FITNESS &amp; ALERTNESS</w:t>
            </w:r>
          </w:p>
          <w:p w:rsidR="00E55364" w:rsidRPr="00767BA3" w:rsidRDefault="00767BA3" w:rsidP="00AD2DFC">
            <w:pPr>
              <w:pStyle w:val="NoSpacing"/>
              <w:rPr>
                <w:sz w:val="16"/>
                <w:szCs w:val="20"/>
              </w:rPr>
            </w:pPr>
            <w:r w:rsidRPr="006A69D9">
              <w:rPr>
                <w:b/>
                <w:sz w:val="16"/>
                <w:szCs w:val="20"/>
              </w:rPr>
              <w:t>Consider</w:t>
            </w:r>
            <w:r>
              <w:rPr>
                <w:sz w:val="16"/>
                <w:szCs w:val="20"/>
              </w:rPr>
              <w:t xml:space="preserve">: </w:t>
            </w:r>
            <w:r w:rsidR="00AA7F20">
              <w:rPr>
                <w:sz w:val="16"/>
                <w:szCs w:val="20"/>
              </w:rPr>
              <w:t xml:space="preserve"> keeps up with play, recognize offside, maintain concentration on the game.</w:t>
            </w:r>
          </w:p>
          <w:p w:rsidR="00E55364" w:rsidRPr="00E55364" w:rsidRDefault="00E55364" w:rsidP="00AD2DFC">
            <w:pPr>
              <w:pStyle w:val="NoSpacing"/>
              <w:rPr>
                <w:b/>
                <w:sz w:val="20"/>
                <w:szCs w:val="20"/>
              </w:rPr>
            </w:pPr>
          </w:p>
        </w:tc>
        <w:tc>
          <w:tcPr>
            <w:tcW w:w="3369" w:type="dxa"/>
            <w:tcBorders>
              <w:bottom w:val="double" w:sz="4" w:space="0" w:color="auto"/>
            </w:tcBorders>
          </w:tcPr>
          <w:p w:rsidR="006065DC" w:rsidRPr="00917323" w:rsidRDefault="006065DC" w:rsidP="006065DC">
            <w:pPr>
              <w:rPr>
                <w:sz w:val="16"/>
                <w:szCs w:val="16"/>
              </w:rPr>
            </w:pPr>
            <w:r w:rsidRPr="00917323">
              <w:rPr>
                <w:sz w:val="16"/>
                <w:szCs w:val="16"/>
              </w:rPr>
              <w:t>- -You have a tendency to watch play instead of your second last defender (2LD). You should concentrate your sight on the 2LD with an occasional glance on active play.</w:t>
            </w:r>
          </w:p>
          <w:p w:rsidR="00E55364" w:rsidRPr="000F5E02" w:rsidRDefault="00E55364" w:rsidP="00AD2DFC">
            <w:pPr>
              <w:pStyle w:val="NoSpacing"/>
              <w:rPr>
                <w:sz w:val="16"/>
                <w:szCs w:val="20"/>
              </w:rPr>
            </w:pPr>
          </w:p>
        </w:tc>
        <w:tc>
          <w:tcPr>
            <w:tcW w:w="3544" w:type="dxa"/>
            <w:tcBorders>
              <w:bottom w:val="double" w:sz="4" w:space="0" w:color="auto"/>
            </w:tcBorders>
          </w:tcPr>
          <w:p w:rsidR="00E55364" w:rsidRPr="006065DC" w:rsidRDefault="006065DC" w:rsidP="00AD2DFC">
            <w:pPr>
              <w:pStyle w:val="NoSpacing"/>
              <w:rPr>
                <w:sz w:val="16"/>
                <w:szCs w:val="16"/>
              </w:rPr>
            </w:pPr>
            <w:r w:rsidRPr="006065DC">
              <w:rPr>
                <w:sz w:val="16"/>
                <w:szCs w:val="16"/>
              </w:rPr>
              <w:t>-- You kept up with play along the touch line.</w:t>
            </w:r>
          </w:p>
          <w:p w:rsidR="006065DC" w:rsidRPr="006065DC" w:rsidRDefault="006065DC" w:rsidP="00AD2DFC">
            <w:pPr>
              <w:pStyle w:val="NoSpacing"/>
              <w:rPr>
                <w:sz w:val="16"/>
                <w:szCs w:val="16"/>
              </w:rPr>
            </w:pPr>
            <w:r w:rsidRPr="006065DC">
              <w:rPr>
                <w:sz w:val="16"/>
                <w:szCs w:val="16"/>
              </w:rPr>
              <w:t>-- Throughout the game, you displayed great alertness to play, and good fitness</w:t>
            </w:r>
          </w:p>
        </w:tc>
      </w:tr>
      <w:tr w:rsidR="002D74A3" w:rsidTr="00112F70">
        <w:tc>
          <w:tcPr>
            <w:tcW w:w="521" w:type="dxa"/>
            <w:vMerge w:val="restart"/>
            <w:tcBorders>
              <w:top w:val="double" w:sz="4" w:space="0" w:color="auto"/>
              <w:bottom w:val="double" w:sz="4" w:space="0" w:color="auto"/>
            </w:tcBorders>
          </w:tcPr>
          <w:p w:rsidR="002D74A3" w:rsidRDefault="002D74A3" w:rsidP="00B54F2C">
            <w:pPr>
              <w:pStyle w:val="NoSpacing"/>
              <w:jc w:val="center"/>
            </w:pPr>
          </w:p>
          <w:p w:rsidR="002D74A3" w:rsidRDefault="002D74A3" w:rsidP="002D74A3">
            <w:pPr>
              <w:pStyle w:val="NoSpacing"/>
              <w:jc w:val="center"/>
              <w:rPr>
                <w:b/>
              </w:rPr>
            </w:pPr>
            <w:r>
              <w:rPr>
                <w:b/>
              </w:rPr>
              <w:t>AR</w:t>
            </w:r>
          </w:p>
          <w:p w:rsidR="002D74A3" w:rsidRDefault="002D74A3" w:rsidP="002D74A3">
            <w:pPr>
              <w:pStyle w:val="NoSpacing"/>
              <w:jc w:val="center"/>
              <w:rPr>
                <w:b/>
              </w:rPr>
            </w:pPr>
          </w:p>
          <w:p w:rsidR="002D74A3" w:rsidRDefault="002D74A3" w:rsidP="002D74A3">
            <w:pPr>
              <w:pStyle w:val="NoSpacing"/>
              <w:jc w:val="center"/>
              <w:rPr>
                <w:b/>
              </w:rPr>
            </w:pPr>
            <w:r>
              <w:rPr>
                <w:b/>
              </w:rPr>
              <w:t>L</w:t>
            </w:r>
          </w:p>
          <w:p w:rsidR="002D74A3" w:rsidRDefault="002D74A3" w:rsidP="002D74A3">
            <w:pPr>
              <w:pStyle w:val="NoSpacing"/>
              <w:jc w:val="center"/>
              <w:rPr>
                <w:b/>
              </w:rPr>
            </w:pPr>
            <w:r>
              <w:rPr>
                <w:b/>
              </w:rPr>
              <w:t>E</w:t>
            </w:r>
          </w:p>
          <w:p w:rsidR="002D74A3" w:rsidRDefault="002D74A3" w:rsidP="002D74A3">
            <w:pPr>
              <w:pStyle w:val="NoSpacing"/>
              <w:jc w:val="center"/>
              <w:rPr>
                <w:b/>
              </w:rPr>
            </w:pPr>
            <w:r>
              <w:rPr>
                <w:b/>
              </w:rPr>
              <w:t>V</w:t>
            </w:r>
          </w:p>
          <w:p w:rsidR="002D74A3" w:rsidRDefault="002D74A3" w:rsidP="002D74A3">
            <w:pPr>
              <w:pStyle w:val="NoSpacing"/>
              <w:jc w:val="center"/>
              <w:rPr>
                <w:b/>
              </w:rPr>
            </w:pPr>
            <w:r>
              <w:rPr>
                <w:b/>
              </w:rPr>
              <w:t>E</w:t>
            </w:r>
          </w:p>
          <w:p w:rsidR="002D74A3" w:rsidRDefault="002D74A3" w:rsidP="002D74A3">
            <w:pPr>
              <w:pStyle w:val="NoSpacing"/>
              <w:jc w:val="center"/>
              <w:rPr>
                <w:b/>
              </w:rPr>
            </w:pPr>
            <w:r>
              <w:rPr>
                <w:b/>
              </w:rPr>
              <w:t>L</w:t>
            </w:r>
          </w:p>
          <w:p w:rsidR="002D74A3" w:rsidRDefault="002D74A3" w:rsidP="002D74A3">
            <w:pPr>
              <w:pStyle w:val="NoSpacing"/>
              <w:jc w:val="center"/>
              <w:rPr>
                <w:b/>
              </w:rPr>
            </w:pPr>
          </w:p>
          <w:p w:rsidR="002D74A3" w:rsidRDefault="002D74A3" w:rsidP="002D74A3">
            <w:pPr>
              <w:pStyle w:val="NoSpacing"/>
              <w:jc w:val="center"/>
              <w:rPr>
                <w:b/>
              </w:rPr>
            </w:pPr>
            <w:r>
              <w:rPr>
                <w:b/>
              </w:rPr>
              <w:t>2</w:t>
            </w:r>
          </w:p>
          <w:p w:rsidR="002D74A3" w:rsidRDefault="002D74A3" w:rsidP="002D74A3">
            <w:pPr>
              <w:pStyle w:val="NoSpacing"/>
              <w:jc w:val="center"/>
              <w:rPr>
                <w:b/>
              </w:rPr>
            </w:pPr>
            <w:r>
              <w:rPr>
                <w:b/>
              </w:rPr>
              <w:t>&amp;</w:t>
            </w:r>
          </w:p>
          <w:p w:rsidR="002D74A3" w:rsidRDefault="002D74A3" w:rsidP="00B54F2C">
            <w:pPr>
              <w:pStyle w:val="NoSpacing"/>
              <w:jc w:val="center"/>
              <w:rPr>
                <w:b/>
              </w:rPr>
            </w:pPr>
            <w:r>
              <w:rPr>
                <w:b/>
              </w:rPr>
              <w:t>3</w:t>
            </w:r>
          </w:p>
          <w:p w:rsidR="002D74A3" w:rsidRDefault="002D74A3" w:rsidP="00B54F2C">
            <w:pPr>
              <w:pStyle w:val="NoSpacing"/>
              <w:jc w:val="center"/>
              <w:rPr>
                <w:b/>
              </w:rPr>
            </w:pPr>
          </w:p>
          <w:p w:rsidR="002D74A3" w:rsidRPr="00C01FB9" w:rsidRDefault="002D74A3" w:rsidP="00B54F2C">
            <w:pPr>
              <w:pStyle w:val="NoSpacing"/>
              <w:jc w:val="center"/>
              <w:rPr>
                <w:b/>
              </w:rPr>
            </w:pPr>
          </w:p>
        </w:tc>
        <w:tc>
          <w:tcPr>
            <w:tcW w:w="3022" w:type="dxa"/>
            <w:tcBorders>
              <w:top w:val="double" w:sz="4" w:space="0" w:color="auto"/>
            </w:tcBorders>
          </w:tcPr>
          <w:p w:rsidR="002D74A3" w:rsidRDefault="002D74A3" w:rsidP="00B54F2C">
            <w:pPr>
              <w:pStyle w:val="NoSpacing"/>
              <w:rPr>
                <w:b/>
                <w:sz w:val="20"/>
                <w:szCs w:val="20"/>
              </w:rPr>
            </w:pPr>
            <w:r>
              <w:rPr>
                <w:b/>
                <w:sz w:val="20"/>
                <w:szCs w:val="20"/>
              </w:rPr>
              <w:t>5. TEAMWORK</w:t>
            </w:r>
          </w:p>
          <w:p w:rsidR="002D74A3" w:rsidRDefault="002D74A3" w:rsidP="00B54F2C">
            <w:pPr>
              <w:pStyle w:val="NoSpacing"/>
              <w:rPr>
                <w:sz w:val="16"/>
                <w:szCs w:val="20"/>
              </w:rPr>
            </w:pPr>
            <w:r>
              <w:rPr>
                <w:b/>
                <w:sz w:val="16"/>
                <w:szCs w:val="20"/>
              </w:rPr>
              <w:t xml:space="preserve">Consider: </w:t>
            </w:r>
            <w:r>
              <w:rPr>
                <w:sz w:val="16"/>
                <w:szCs w:val="20"/>
              </w:rPr>
              <w:t>Eye contact with Ref, Mirror Ref Signals and Substitution signals.</w:t>
            </w:r>
          </w:p>
          <w:p w:rsidR="002D74A3" w:rsidRPr="004D2C7F" w:rsidRDefault="002D74A3" w:rsidP="00B54F2C">
            <w:pPr>
              <w:pStyle w:val="NoSpacing"/>
              <w:rPr>
                <w:sz w:val="16"/>
                <w:szCs w:val="20"/>
              </w:rPr>
            </w:pPr>
          </w:p>
        </w:tc>
        <w:tc>
          <w:tcPr>
            <w:tcW w:w="3369" w:type="dxa"/>
            <w:tcBorders>
              <w:top w:val="double" w:sz="4" w:space="0" w:color="auto"/>
            </w:tcBorders>
          </w:tcPr>
          <w:p w:rsidR="002D74A3" w:rsidRPr="00EE5B61" w:rsidRDefault="002D74A3" w:rsidP="00B54F2C">
            <w:pPr>
              <w:rPr>
                <w:sz w:val="16"/>
                <w:szCs w:val="16"/>
              </w:rPr>
            </w:pPr>
            <w:r>
              <w:rPr>
                <w:sz w:val="20"/>
                <w:szCs w:val="20"/>
              </w:rPr>
              <w:t>--</w:t>
            </w:r>
            <w:r w:rsidRPr="00EE5B61">
              <w:rPr>
                <w:sz w:val="16"/>
                <w:szCs w:val="16"/>
              </w:rPr>
              <w:t xml:space="preserve"> When a goal is scored, make eye contact with the referee and when confirmed, run quickly 20-25 yards along the touch line toward the halfway line.</w:t>
            </w:r>
          </w:p>
          <w:p w:rsidR="002D74A3" w:rsidRPr="00E55364" w:rsidRDefault="002D74A3" w:rsidP="00B54F2C">
            <w:pPr>
              <w:pStyle w:val="NoSpacing"/>
              <w:rPr>
                <w:sz w:val="20"/>
                <w:szCs w:val="20"/>
              </w:rPr>
            </w:pPr>
          </w:p>
        </w:tc>
        <w:tc>
          <w:tcPr>
            <w:tcW w:w="3544" w:type="dxa"/>
            <w:tcBorders>
              <w:top w:val="double" w:sz="4" w:space="0" w:color="auto"/>
            </w:tcBorders>
          </w:tcPr>
          <w:p w:rsidR="002D74A3" w:rsidRDefault="002D74A3" w:rsidP="00B54F2C">
            <w:pPr>
              <w:pStyle w:val="NoSpacing"/>
              <w:rPr>
                <w:sz w:val="16"/>
                <w:szCs w:val="20"/>
              </w:rPr>
            </w:pPr>
            <w:r>
              <w:rPr>
                <w:sz w:val="20"/>
                <w:szCs w:val="20"/>
              </w:rPr>
              <w:t xml:space="preserve">-- </w:t>
            </w:r>
            <w:r w:rsidRPr="00FD50DB">
              <w:rPr>
                <w:sz w:val="16"/>
                <w:szCs w:val="20"/>
              </w:rPr>
              <w:t>Very good discreet signal at min 17 to assist the Ref in the direction of restart: very good teamwork.</w:t>
            </w:r>
          </w:p>
          <w:p w:rsidR="002D74A3" w:rsidRPr="00E55364" w:rsidRDefault="002D74A3" w:rsidP="00B54F2C">
            <w:pPr>
              <w:pStyle w:val="NoSpacing"/>
              <w:rPr>
                <w:sz w:val="20"/>
                <w:szCs w:val="20"/>
              </w:rPr>
            </w:pPr>
            <w:r>
              <w:rPr>
                <w:sz w:val="16"/>
                <w:szCs w:val="20"/>
              </w:rPr>
              <w:t>-- Good eye contact with halfway line and ref at every stoppage of play for possible subs.</w:t>
            </w:r>
          </w:p>
        </w:tc>
      </w:tr>
      <w:tr w:rsidR="002D74A3" w:rsidTr="00112F70">
        <w:tc>
          <w:tcPr>
            <w:tcW w:w="521" w:type="dxa"/>
            <w:vMerge/>
            <w:tcBorders>
              <w:bottom w:val="double" w:sz="4" w:space="0" w:color="auto"/>
            </w:tcBorders>
          </w:tcPr>
          <w:p w:rsidR="002D74A3" w:rsidRDefault="002D74A3" w:rsidP="00C01FB9">
            <w:pPr>
              <w:pStyle w:val="NoSpacing"/>
              <w:jc w:val="center"/>
            </w:pPr>
          </w:p>
        </w:tc>
        <w:tc>
          <w:tcPr>
            <w:tcW w:w="3022" w:type="dxa"/>
          </w:tcPr>
          <w:p w:rsidR="002D74A3" w:rsidRDefault="002D74A3" w:rsidP="00B54F2C">
            <w:pPr>
              <w:pStyle w:val="NoSpacing"/>
              <w:rPr>
                <w:b/>
                <w:sz w:val="20"/>
                <w:szCs w:val="20"/>
              </w:rPr>
            </w:pPr>
            <w:r>
              <w:rPr>
                <w:b/>
                <w:sz w:val="20"/>
                <w:szCs w:val="20"/>
              </w:rPr>
              <w:t>6. VOICE</w:t>
            </w:r>
          </w:p>
          <w:p w:rsidR="002D74A3" w:rsidRDefault="002D74A3" w:rsidP="00B54F2C">
            <w:pPr>
              <w:pStyle w:val="NoSpacing"/>
              <w:rPr>
                <w:sz w:val="16"/>
                <w:szCs w:val="20"/>
              </w:rPr>
            </w:pPr>
            <w:r>
              <w:rPr>
                <w:b/>
                <w:sz w:val="16"/>
                <w:szCs w:val="20"/>
              </w:rPr>
              <w:t xml:space="preserve">Consider: </w:t>
            </w:r>
            <w:r>
              <w:rPr>
                <w:sz w:val="16"/>
                <w:szCs w:val="20"/>
              </w:rPr>
              <w:t>Communicate with players when appropriate.</w:t>
            </w:r>
          </w:p>
          <w:p w:rsidR="002D74A3" w:rsidRPr="004D2C7F" w:rsidRDefault="002D74A3" w:rsidP="00B54F2C">
            <w:pPr>
              <w:pStyle w:val="NoSpacing"/>
              <w:rPr>
                <w:sz w:val="16"/>
                <w:szCs w:val="20"/>
              </w:rPr>
            </w:pPr>
          </w:p>
        </w:tc>
        <w:tc>
          <w:tcPr>
            <w:tcW w:w="3369" w:type="dxa"/>
          </w:tcPr>
          <w:p w:rsidR="002D74A3" w:rsidRPr="00E55364" w:rsidRDefault="002D74A3" w:rsidP="00B54F2C">
            <w:pPr>
              <w:pStyle w:val="NoSpacing"/>
              <w:rPr>
                <w:sz w:val="20"/>
                <w:szCs w:val="20"/>
              </w:rPr>
            </w:pPr>
            <w:r w:rsidRPr="00FD50DB">
              <w:rPr>
                <w:sz w:val="16"/>
                <w:szCs w:val="20"/>
              </w:rPr>
              <w:t>-- Do not forget to tell the substitute player to wait at the halfway line until his teammate has left the field of play</w:t>
            </w:r>
            <w:r>
              <w:rPr>
                <w:sz w:val="20"/>
                <w:szCs w:val="20"/>
              </w:rPr>
              <w:t xml:space="preserve">. </w:t>
            </w:r>
          </w:p>
        </w:tc>
        <w:tc>
          <w:tcPr>
            <w:tcW w:w="3544" w:type="dxa"/>
          </w:tcPr>
          <w:p w:rsidR="002D74A3" w:rsidRDefault="002D74A3" w:rsidP="00B54F2C">
            <w:pPr>
              <w:pStyle w:val="NoSpacing"/>
              <w:rPr>
                <w:sz w:val="16"/>
                <w:szCs w:val="20"/>
              </w:rPr>
            </w:pPr>
            <w:r w:rsidRPr="0049312C">
              <w:rPr>
                <w:sz w:val="16"/>
                <w:szCs w:val="20"/>
              </w:rPr>
              <w:t xml:space="preserve">-- Good communication with the red player when you told </w:t>
            </w:r>
            <w:r>
              <w:rPr>
                <w:sz w:val="16"/>
                <w:szCs w:val="20"/>
              </w:rPr>
              <w:t>her</w:t>
            </w:r>
            <w:r w:rsidRPr="0049312C">
              <w:rPr>
                <w:sz w:val="16"/>
                <w:szCs w:val="20"/>
              </w:rPr>
              <w:t xml:space="preserve"> to move back 10 yards from the CK.</w:t>
            </w:r>
          </w:p>
          <w:p w:rsidR="00934B37" w:rsidRDefault="002D74A3" w:rsidP="00B54F2C">
            <w:pPr>
              <w:pStyle w:val="NoSpacing"/>
              <w:rPr>
                <w:sz w:val="16"/>
                <w:szCs w:val="20"/>
              </w:rPr>
            </w:pPr>
            <w:r>
              <w:rPr>
                <w:sz w:val="16"/>
                <w:szCs w:val="20"/>
              </w:rPr>
              <w:t>--Good use of your voice when blue player briefly held red player in the corner at Min 37</w:t>
            </w:r>
          </w:p>
          <w:p w:rsidR="002D74A3" w:rsidRPr="00E55364" w:rsidRDefault="002D74A3" w:rsidP="00B54F2C">
            <w:pPr>
              <w:pStyle w:val="NoSpacing"/>
              <w:rPr>
                <w:sz w:val="20"/>
                <w:szCs w:val="20"/>
              </w:rPr>
            </w:pPr>
            <w:r>
              <w:rPr>
                <w:sz w:val="16"/>
                <w:szCs w:val="20"/>
              </w:rPr>
              <w:t>.</w:t>
            </w:r>
          </w:p>
        </w:tc>
      </w:tr>
      <w:tr w:rsidR="002D74A3" w:rsidTr="002D74A3">
        <w:tc>
          <w:tcPr>
            <w:tcW w:w="521" w:type="dxa"/>
            <w:vMerge/>
            <w:tcBorders>
              <w:bottom w:val="double" w:sz="4" w:space="0" w:color="auto"/>
            </w:tcBorders>
          </w:tcPr>
          <w:p w:rsidR="002D74A3" w:rsidRDefault="002D74A3" w:rsidP="00C01FB9">
            <w:pPr>
              <w:pStyle w:val="NoSpacing"/>
              <w:jc w:val="center"/>
            </w:pPr>
          </w:p>
        </w:tc>
        <w:tc>
          <w:tcPr>
            <w:tcW w:w="3022" w:type="dxa"/>
            <w:tcBorders>
              <w:bottom w:val="single" w:sz="4" w:space="0" w:color="auto"/>
            </w:tcBorders>
          </w:tcPr>
          <w:p w:rsidR="002D74A3" w:rsidRDefault="002D74A3" w:rsidP="00B54F2C">
            <w:pPr>
              <w:pStyle w:val="NoSpacing"/>
              <w:rPr>
                <w:b/>
                <w:sz w:val="20"/>
                <w:szCs w:val="20"/>
              </w:rPr>
            </w:pPr>
            <w:r>
              <w:rPr>
                <w:b/>
                <w:sz w:val="20"/>
                <w:szCs w:val="20"/>
              </w:rPr>
              <w:t>7. ASSIST REF IN FOUL</w:t>
            </w:r>
          </w:p>
          <w:p w:rsidR="002D74A3" w:rsidRDefault="002D74A3" w:rsidP="00B54F2C">
            <w:pPr>
              <w:pStyle w:val="NoSpacing"/>
              <w:rPr>
                <w:b/>
                <w:sz w:val="20"/>
                <w:szCs w:val="20"/>
              </w:rPr>
            </w:pPr>
            <w:r>
              <w:rPr>
                <w:b/>
                <w:sz w:val="20"/>
                <w:szCs w:val="20"/>
              </w:rPr>
              <w:t xml:space="preserve">    RECOGNITION</w:t>
            </w:r>
          </w:p>
          <w:p w:rsidR="002D74A3" w:rsidRPr="004D2C7F" w:rsidRDefault="002D74A3" w:rsidP="00B54F2C">
            <w:pPr>
              <w:pStyle w:val="NoSpacing"/>
              <w:rPr>
                <w:b/>
                <w:sz w:val="20"/>
                <w:szCs w:val="20"/>
              </w:rPr>
            </w:pPr>
          </w:p>
        </w:tc>
        <w:tc>
          <w:tcPr>
            <w:tcW w:w="3369" w:type="dxa"/>
            <w:tcBorders>
              <w:bottom w:val="single" w:sz="4" w:space="0" w:color="auto"/>
            </w:tcBorders>
          </w:tcPr>
          <w:p w:rsidR="002D74A3" w:rsidRPr="00E55364" w:rsidRDefault="002D74A3" w:rsidP="00B54F2C">
            <w:pPr>
              <w:pStyle w:val="NoSpacing"/>
              <w:rPr>
                <w:sz w:val="20"/>
                <w:szCs w:val="20"/>
              </w:rPr>
            </w:pPr>
            <w:r w:rsidRPr="00D31E36">
              <w:rPr>
                <w:sz w:val="16"/>
                <w:szCs w:val="20"/>
              </w:rPr>
              <w:t>-- When a foul is committed near your touchline or out of the Ref's vision (Min 10 and 23), you should signal the offence with your flag.</w:t>
            </w:r>
          </w:p>
        </w:tc>
        <w:tc>
          <w:tcPr>
            <w:tcW w:w="3544" w:type="dxa"/>
            <w:tcBorders>
              <w:bottom w:val="single" w:sz="4" w:space="0" w:color="auto"/>
            </w:tcBorders>
          </w:tcPr>
          <w:p w:rsidR="002D74A3" w:rsidRDefault="002D74A3" w:rsidP="00B54F2C">
            <w:pPr>
              <w:pStyle w:val="NoSpacing"/>
              <w:rPr>
                <w:sz w:val="16"/>
                <w:szCs w:val="20"/>
              </w:rPr>
            </w:pPr>
            <w:r>
              <w:rPr>
                <w:sz w:val="20"/>
                <w:szCs w:val="20"/>
              </w:rPr>
              <w:t xml:space="preserve">-- </w:t>
            </w:r>
            <w:r w:rsidRPr="00D31E36">
              <w:rPr>
                <w:sz w:val="16"/>
                <w:szCs w:val="20"/>
              </w:rPr>
              <w:t>Good call on the handball in the PA at Min 30: you first made eye contact with the ref who did not see the infraction</w:t>
            </w:r>
            <w:r>
              <w:rPr>
                <w:sz w:val="16"/>
                <w:szCs w:val="20"/>
              </w:rPr>
              <w:t>, and you then signalled with your flag.</w:t>
            </w:r>
          </w:p>
          <w:p w:rsidR="00934B37" w:rsidRPr="00E55364" w:rsidRDefault="00934B37" w:rsidP="00B54F2C">
            <w:pPr>
              <w:pStyle w:val="NoSpacing"/>
              <w:rPr>
                <w:sz w:val="20"/>
                <w:szCs w:val="20"/>
              </w:rPr>
            </w:pPr>
          </w:p>
        </w:tc>
      </w:tr>
      <w:tr w:rsidR="002D74A3" w:rsidTr="002D74A3">
        <w:tc>
          <w:tcPr>
            <w:tcW w:w="521" w:type="dxa"/>
            <w:vMerge/>
            <w:tcBorders>
              <w:bottom w:val="single" w:sz="4" w:space="0" w:color="auto"/>
              <w:right w:val="single" w:sz="4" w:space="0" w:color="auto"/>
            </w:tcBorders>
          </w:tcPr>
          <w:p w:rsidR="002D74A3" w:rsidRDefault="002D74A3" w:rsidP="00C01FB9">
            <w:pPr>
              <w:pStyle w:val="NoSpacing"/>
              <w:jc w:val="center"/>
            </w:pPr>
          </w:p>
        </w:tc>
        <w:tc>
          <w:tcPr>
            <w:tcW w:w="3022" w:type="dxa"/>
            <w:tcBorders>
              <w:top w:val="single" w:sz="4" w:space="0" w:color="auto"/>
              <w:left w:val="single" w:sz="4" w:space="0" w:color="auto"/>
              <w:bottom w:val="single" w:sz="4" w:space="0" w:color="auto"/>
              <w:right w:val="single" w:sz="4" w:space="0" w:color="auto"/>
            </w:tcBorders>
          </w:tcPr>
          <w:p w:rsidR="002D74A3" w:rsidRDefault="002D74A3" w:rsidP="00B54F2C">
            <w:pPr>
              <w:pStyle w:val="NoSpacing"/>
              <w:rPr>
                <w:b/>
                <w:sz w:val="20"/>
                <w:szCs w:val="20"/>
              </w:rPr>
            </w:pPr>
            <w:r>
              <w:rPr>
                <w:b/>
                <w:sz w:val="20"/>
                <w:szCs w:val="20"/>
              </w:rPr>
              <w:t>8. CONFIDENCE</w:t>
            </w:r>
          </w:p>
          <w:p w:rsidR="002D74A3" w:rsidRDefault="002D74A3" w:rsidP="00B54F2C">
            <w:pPr>
              <w:pStyle w:val="NoSpacing"/>
              <w:rPr>
                <w:sz w:val="16"/>
                <w:szCs w:val="20"/>
              </w:rPr>
            </w:pPr>
            <w:r>
              <w:rPr>
                <w:b/>
                <w:sz w:val="16"/>
                <w:szCs w:val="20"/>
              </w:rPr>
              <w:t xml:space="preserve">Consider: </w:t>
            </w:r>
            <w:r>
              <w:rPr>
                <w:sz w:val="16"/>
                <w:szCs w:val="20"/>
              </w:rPr>
              <w:t>Body language, Approach to players and coaches,</w:t>
            </w:r>
          </w:p>
          <w:p w:rsidR="002D74A3" w:rsidRPr="00532D7A" w:rsidRDefault="002D74A3" w:rsidP="00B54F2C">
            <w:pPr>
              <w:pStyle w:val="NoSpacing"/>
              <w:rPr>
                <w:sz w:val="16"/>
                <w:szCs w:val="20"/>
              </w:rPr>
            </w:pPr>
          </w:p>
        </w:tc>
        <w:tc>
          <w:tcPr>
            <w:tcW w:w="3369" w:type="dxa"/>
            <w:tcBorders>
              <w:top w:val="single" w:sz="4" w:space="0" w:color="auto"/>
              <w:left w:val="single" w:sz="4" w:space="0" w:color="auto"/>
              <w:bottom w:val="single" w:sz="4" w:space="0" w:color="auto"/>
              <w:right w:val="single" w:sz="4" w:space="0" w:color="auto"/>
            </w:tcBorders>
          </w:tcPr>
          <w:p w:rsidR="002D74A3" w:rsidRDefault="002D74A3" w:rsidP="00B54F2C">
            <w:pPr>
              <w:pStyle w:val="NoSpacing"/>
              <w:rPr>
                <w:sz w:val="16"/>
                <w:szCs w:val="20"/>
              </w:rPr>
            </w:pPr>
            <w:r>
              <w:rPr>
                <w:sz w:val="20"/>
                <w:szCs w:val="20"/>
              </w:rPr>
              <w:t xml:space="preserve">-- </w:t>
            </w:r>
            <w:r w:rsidRPr="00917489">
              <w:rPr>
                <w:sz w:val="16"/>
                <w:szCs w:val="20"/>
              </w:rPr>
              <w:t>When you raise your flag and signal, d</w:t>
            </w:r>
            <w:r w:rsidR="00C977A0">
              <w:rPr>
                <w:sz w:val="16"/>
                <w:szCs w:val="20"/>
              </w:rPr>
              <w:t>o it with a crisp and confident</w:t>
            </w:r>
            <w:r w:rsidRPr="00917489">
              <w:rPr>
                <w:sz w:val="16"/>
                <w:szCs w:val="20"/>
              </w:rPr>
              <w:t xml:space="preserve"> manner:</w:t>
            </w:r>
            <w:r>
              <w:rPr>
                <w:sz w:val="16"/>
                <w:szCs w:val="20"/>
              </w:rPr>
              <w:t xml:space="preserve"> this will gain you the respect of the players and team officials.</w:t>
            </w:r>
          </w:p>
          <w:p w:rsidR="00934B37" w:rsidRPr="00E55364" w:rsidRDefault="00934B37" w:rsidP="00B54F2C">
            <w:pPr>
              <w:pStyle w:val="NoSpacing"/>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2D74A3" w:rsidRPr="00E55364" w:rsidRDefault="002D74A3" w:rsidP="00B54F2C">
            <w:pPr>
              <w:pStyle w:val="NoSpacing"/>
              <w:rPr>
                <w:sz w:val="20"/>
                <w:szCs w:val="20"/>
              </w:rPr>
            </w:pPr>
            <w:r>
              <w:rPr>
                <w:sz w:val="20"/>
                <w:szCs w:val="20"/>
              </w:rPr>
              <w:t>--</w:t>
            </w:r>
            <w:r w:rsidRPr="00EE5B61">
              <w:rPr>
                <w:sz w:val="16"/>
                <w:szCs w:val="16"/>
              </w:rPr>
              <w:t xml:space="preserve"> You showed full confidence </w:t>
            </w:r>
            <w:r>
              <w:rPr>
                <w:sz w:val="16"/>
                <w:szCs w:val="16"/>
              </w:rPr>
              <w:t xml:space="preserve">in all your decisions </w:t>
            </w:r>
            <w:r w:rsidRPr="00EE5B61">
              <w:rPr>
                <w:sz w:val="16"/>
                <w:szCs w:val="16"/>
              </w:rPr>
              <w:t>during the game.</w:t>
            </w:r>
          </w:p>
        </w:tc>
      </w:tr>
      <w:tr w:rsidR="002D74A3" w:rsidTr="002D74A3">
        <w:tc>
          <w:tcPr>
            <w:tcW w:w="3543" w:type="dxa"/>
            <w:gridSpan w:val="2"/>
            <w:tcBorders>
              <w:bottom w:val="single" w:sz="4" w:space="0" w:color="auto"/>
              <w:right w:val="single" w:sz="4" w:space="0" w:color="auto"/>
            </w:tcBorders>
          </w:tcPr>
          <w:p w:rsidR="002D74A3" w:rsidRDefault="002D74A3" w:rsidP="00B54F2C">
            <w:pPr>
              <w:pStyle w:val="NoSpacing"/>
              <w:jc w:val="right"/>
              <w:rPr>
                <w:b/>
              </w:rPr>
            </w:pPr>
          </w:p>
          <w:p w:rsidR="002D74A3" w:rsidRDefault="002D74A3" w:rsidP="00B54F2C">
            <w:pPr>
              <w:pStyle w:val="NoSpacing"/>
              <w:jc w:val="center"/>
              <w:rPr>
                <w:b/>
              </w:rPr>
            </w:pPr>
            <w:r>
              <w:rPr>
                <w:b/>
              </w:rPr>
              <w:t>RECOMMENDATION</w:t>
            </w:r>
          </w:p>
          <w:p w:rsidR="002D74A3" w:rsidRDefault="002D74A3" w:rsidP="00B54F2C">
            <w:pPr>
              <w:pStyle w:val="NoSpacing"/>
              <w:jc w:val="center"/>
              <w:rPr>
                <w:b/>
              </w:rPr>
            </w:pPr>
          </w:p>
          <w:p w:rsidR="002D74A3" w:rsidRPr="0020094E" w:rsidRDefault="002D74A3" w:rsidP="00B54F2C">
            <w:pPr>
              <w:pStyle w:val="NoSpacing"/>
              <w:jc w:val="center"/>
              <w:rPr>
                <w:b/>
              </w:rPr>
            </w:pPr>
          </w:p>
        </w:tc>
        <w:tc>
          <w:tcPr>
            <w:tcW w:w="3369" w:type="dxa"/>
            <w:tcBorders>
              <w:top w:val="single" w:sz="4" w:space="0" w:color="auto"/>
              <w:left w:val="single" w:sz="4" w:space="0" w:color="auto"/>
              <w:bottom w:val="single" w:sz="4" w:space="0" w:color="auto"/>
              <w:right w:val="single" w:sz="4" w:space="0" w:color="auto"/>
            </w:tcBorders>
          </w:tcPr>
          <w:p w:rsidR="002D74A3" w:rsidRDefault="002D74A3" w:rsidP="00B54F2C">
            <w:pPr>
              <w:pStyle w:val="NoSpacing"/>
            </w:pPr>
            <w:r>
              <w:t>--</w:t>
            </w:r>
            <w:r w:rsidRPr="00EE5B61">
              <w:rPr>
                <w:sz w:val="16"/>
                <w:szCs w:val="16"/>
              </w:rPr>
              <w:t xml:space="preserve"> John, this was your first game, and you performed well. With some improvements mentioned above, you should progress well as an assistant referee.</w:t>
            </w:r>
          </w:p>
        </w:tc>
        <w:tc>
          <w:tcPr>
            <w:tcW w:w="3544" w:type="dxa"/>
            <w:tcBorders>
              <w:top w:val="single" w:sz="4" w:space="0" w:color="auto"/>
              <w:left w:val="single" w:sz="4" w:space="0" w:color="auto"/>
              <w:bottom w:val="single" w:sz="4" w:space="0" w:color="auto"/>
              <w:right w:val="single" w:sz="4" w:space="0" w:color="auto"/>
            </w:tcBorders>
          </w:tcPr>
          <w:p w:rsidR="002D74A3" w:rsidRDefault="002D74A3" w:rsidP="00B54F2C">
            <w:pPr>
              <w:pStyle w:val="NoSpacing"/>
              <w:rPr>
                <w:sz w:val="20"/>
                <w:szCs w:val="20"/>
              </w:rPr>
            </w:pPr>
            <w:r>
              <w:rPr>
                <w:sz w:val="16"/>
                <w:szCs w:val="16"/>
              </w:rPr>
              <w:t>--</w:t>
            </w:r>
            <w:r w:rsidRPr="00EE5B61">
              <w:rPr>
                <w:sz w:val="16"/>
                <w:szCs w:val="16"/>
              </w:rPr>
              <w:t xml:space="preserve"> John, an overall good performance: well done! I am recommending you for promotion to Level </w:t>
            </w:r>
            <w:r>
              <w:rPr>
                <w:sz w:val="16"/>
                <w:szCs w:val="16"/>
              </w:rPr>
              <w:t>1</w:t>
            </w:r>
          </w:p>
        </w:tc>
      </w:tr>
    </w:tbl>
    <w:p w:rsidR="002D74A3" w:rsidRDefault="002D74A3"/>
    <w:p w:rsidR="002D74A3" w:rsidRDefault="002D74A3" w:rsidP="002D74A3">
      <w:pPr>
        <w:pBdr>
          <w:top w:val="single" w:sz="4" w:space="1" w:color="auto"/>
          <w:left w:val="single" w:sz="4" w:space="4" w:color="auto"/>
          <w:right w:val="single" w:sz="4" w:space="4" w:color="auto"/>
        </w:pBdr>
      </w:pPr>
      <w:r>
        <w:br w:type="page"/>
      </w:r>
    </w:p>
    <w:p w:rsidR="00A97FA7" w:rsidRDefault="00A97FA7"/>
    <w:p w:rsidR="00934B37" w:rsidRDefault="00934B37" w:rsidP="00934B37">
      <w:pPr>
        <w:pStyle w:val="NoSpacing"/>
        <w:jc w:val="center"/>
        <w:rPr>
          <w:b/>
        </w:rPr>
      </w:pPr>
    </w:p>
    <w:p w:rsidR="006E2913" w:rsidRDefault="006E2913" w:rsidP="00934B37">
      <w:pPr>
        <w:pStyle w:val="NoSpacing"/>
        <w:jc w:val="center"/>
      </w:pPr>
      <w:r>
        <w:rPr>
          <w:b/>
        </w:rPr>
        <w:t>MENTORING WORD PICTURES - REFEREE</w:t>
      </w:r>
    </w:p>
    <w:p w:rsidR="006E2913" w:rsidRDefault="006E2913"/>
    <w:p w:rsidR="006E2913" w:rsidRDefault="006E2913"/>
    <w:tbl>
      <w:tblPr>
        <w:tblStyle w:val="TableGrid"/>
        <w:tblW w:w="0" w:type="auto"/>
        <w:tblLook w:val="04A0"/>
      </w:tblPr>
      <w:tblGrid>
        <w:gridCol w:w="521"/>
        <w:gridCol w:w="3022"/>
        <w:gridCol w:w="3086"/>
        <w:gridCol w:w="3544"/>
      </w:tblGrid>
      <w:tr w:rsidR="00532D7A" w:rsidTr="008B761B">
        <w:tc>
          <w:tcPr>
            <w:tcW w:w="521" w:type="dxa"/>
            <w:tcBorders>
              <w:top w:val="double" w:sz="4" w:space="0" w:color="auto"/>
              <w:bottom w:val="single" w:sz="4" w:space="0" w:color="auto"/>
            </w:tcBorders>
          </w:tcPr>
          <w:p w:rsidR="00532D7A" w:rsidRPr="00E55364" w:rsidRDefault="00532D7A" w:rsidP="0094514D">
            <w:pPr>
              <w:pStyle w:val="NoSpacing"/>
              <w:jc w:val="center"/>
              <w:rPr>
                <w:b/>
              </w:rPr>
            </w:pPr>
            <w:r w:rsidRPr="00E55364">
              <w:rPr>
                <w:b/>
              </w:rPr>
              <w:t>L</w:t>
            </w:r>
          </w:p>
        </w:tc>
        <w:tc>
          <w:tcPr>
            <w:tcW w:w="3022" w:type="dxa"/>
            <w:tcBorders>
              <w:top w:val="double" w:sz="4" w:space="0" w:color="auto"/>
            </w:tcBorders>
          </w:tcPr>
          <w:p w:rsidR="00532D7A" w:rsidRPr="00E55364" w:rsidRDefault="00532D7A" w:rsidP="0094514D">
            <w:pPr>
              <w:pStyle w:val="NoSpacing"/>
              <w:jc w:val="center"/>
              <w:rPr>
                <w:b/>
              </w:rPr>
            </w:pPr>
            <w:r w:rsidRPr="00E55364">
              <w:rPr>
                <w:b/>
              </w:rPr>
              <w:t>Core Competencies</w:t>
            </w:r>
          </w:p>
        </w:tc>
        <w:tc>
          <w:tcPr>
            <w:tcW w:w="3086" w:type="dxa"/>
            <w:tcBorders>
              <w:top w:val="double" w:sz="4" w:space="0" w:color="auto"/>
            </w:tcBorders>
          </w:tcPr>
          <w:p w:rsidR="00532D7A" w:rsidRPr="00E55364" w:rsidRDefault="00112F70" w:rsidP="0094514D">
            <w:pPr>
              <w:pStyle w:val="NoSpacing"/>
              <w:jc w:val="center"/>
              <w:rPr>
                <w:b/>
              </w:rPr>
            </w:pPr>
            <w:r>
              <w:rPr>
                <w:b/>
              </w:rPr>
              <w:t>Areas for Development</w:t>
            </w:r>
          </w:p>
        </w:tc>
        <w:tc>
          <w:tcPr>
            <w:tcW w:w="3544" w:type="dxa"/>
            <w:tcBorders>
              <w:top w:val="double" w:sz="4" w:space="0" w:color="auto"/>
            </w:tcBorders>
          </w:tcPr>
          <w:p w:rsidR="00532D7A" w:rsidRPr="00E55364" w:rsidRDefault="00532D7A" w:rsidP="0094514D">
            <w:pPr>
              <w:pStyle w:val="NoSpacing"/>
              <w:jc w:val="center"/>
              <w:rPr>
                <w:b/>
              </w:rPr>
            </w:pPr>
            <w:r w:rsidRPr="00E55364">
              <w:rPr>
                <w:b/>
              </w:rPr>
              <w:t>Areas of Strength</w:t>
            </w:r>
          </w:p>
        </w:tc>
      </w:tr>
      <w:tr w:rsidR="00CF13BF" w:rsidTr="008B761B">
        <w:tc>
          <w:tcPr>
            <w:tcW w:w="521" w:type="dxa"/>
            <w:vMerge w:val="restart"/>
            <w:tcBorders>
              <w:top w:val="double" w:sz="4" w:space="0" w:color="auto"/>
            </w:tcBorders>
          </w:tcPr>
          <w:p w:rsidR="002D74A3" w:rsidRDefault="002D74A3" w:rsidP="00CF13BF">
            <w:pPr>
              <w:pStyle w:val="NoSpacing"/>
              <w:jc w:val="center"/>
            </w:pPr>
          </w:p>
          <w:p w:rsidR="002D74A3" w:rsidRDefault="002D74A3" w:rsidP="00CF13BF">
            <w:pPr>
              <w:pStyle w:val="NoSpacing"/>
              <w:jc w:val="center"/>
            </w:pPr>
          </w:p>
          <w:p w:rsidR="002D74A3" w:rsidRDefault="002D74A3" w:rsidP="00CF13BF">
            <w:pPr>
              <w:pStyle w:val="NoSpacing"/>
              <w:jc w:val="center"/>
            </w:pPr>
          </w:p>
          <w:p w:rsidR="002D74A3" w:rsidRDefault="002D74A3" w:rsidP="00CF13BF">
            <w:pPr>
              <w:pStyle w:val="NoSpacing"/>
              <w:jc w:val="center"/>
            </w:pPr>
          </w:p>
          <w:p w:rsidR="002D74A3" w:rsidRDefault="002D74A3" w:rsidP="00CF13BF">
            <w:pPr>
              <w:pStyle w:val="NoSpacing"/>
              <w:jc w:val="center"/>
            </w:pPr>
          </w:p>
          <w:p w:rsidR="002D74A3" w:rsidRDefault="002D74A3" w:rsidP="00CF13BF">
            <w:pPr>
              <w:pStyle w:val="NoSpacing"/>
              <w:jc w:val="center"/>
            </w:pPr>
          </w:p>
          <w:p w:rsidR="002D74A3" w:rsidRDefault="002D74A3" w:rsidP="00CF13BF">
            <w:pPr>
              <w:pStyle w:val="NoSpacing"/>
              <w:jc w:val="center"/>
            </w:pPr>
          </w:p>
          <w:p w:rsidR="00CF13BF" w:rsidRPr="00C01FB9" w:rsidRDefault="00CF13BF" w:rsidP="00CF13BF">
            <w:pPr>
              <w:pStyle w:val="NoSpacing"/>
              <w:jc w:val="center"/>
              <w:rPr>
                <w:b/>
              </w:rPr>
            </w:pPr>
            <w:r>
              <w:br w:type="page"/>
            </w:r>
            <w:r>
              <w:rPr>
                <w:b/>
              </w:rPr>
              <w:t>Ref</w:t>
            </w:r>
          </w:p>
          <w:p w:rsidR="00CF13BF" w:rsidRDefault="00CF13BF" w:rsidP="00CF13BF">
            <w:pPr>
              <w:pStyle w:val="NoSpacing"/>
              <w:jc w:val="center"/>
            </w:pPr>
          </w:p>
          <w:p w:rsidR="00CF13BF" w:rsidRDefault="00CF13BF" w:rsidP="00CF13BF">
            <w:pPr>
              <w:pStyle w:val="NoSpacing"/>
              <w:jc w:val="center"/>
              <w:rPr>
                <w:b/>
              </w:rPr>
            </w:pPr>
            <w:r>
              <w:rPr>
                <w:b/>
              </w:rPr>
              <w:t>L</w:t>
            </w:r>
          </w:p>
          <w:p w:rsidR="00CF13BF" w:rsidRDefault="00CF13BF" w:rsidP="00CF13BF">
            <w:pPr>
              <w:pStyle w:val="NoSpacing"/>
              <w:jc w:val="center"/>
              <w:rPr>
                <w:b/>
              </w:rPr>
            </w:pPr>
            <w:r>
              <w:rPr>
                <w:b/>
              </w:rPr>
              <w:t>E</w:t>
            </w:r>
          </w:p>
          <w:p w:rsidR="00CF13BF" w:rsidRDefault="00CF13BF" w:rsidP="00CF13BF">
            <w:pPr>
              <w:pStyle w:val="NoSpacing"/>
              <w:jc w:val="center"/>
              <w:rPr>
                <w:b/>
              </w:rPr>
            </w:pPr>
            <w:r>
              <w:rPr>
                <w:b/>
              </w:rPr>
              <w:t>V</w:t>
            </w:r>
          </w:p>
          <w:p w:rsidR="00CF13BF" w:rsidRDefault="00CF13BF" w:rsidP="00CF13BF">
            <w:pPr>
              <w:pStyle w:val="NoSpacing"/>
              <w:jc w:val="center"/>
              <w:rPr>
                <w:b/>
              </w:rPr>
            </w:pPr>
            <w:r>
              <w:rPr>
                <w:b/>
              </w:rPr>
              <w:t>E</w:t>
            </w:r>
          </w:p>
          <w:p w:rsidR="00CF13BF" w:rsidRDefault="00CF13BF" w:rsidP="00CF13BF">
            <w:pPr>
              <w:pStyle w:val="NoSpacing"/>
              <w:jc w:val="center"/>
              <w:rPr>
                <w:b/>
              </w:rPr>
            </w:pPr>
            <w:r>
              <w:rPr>
                <w:b/>
              </w:rPr>
              <w:t>L</w:t>
            </w:r>
          </w:p>
          <w:p w:rsidR="00CF13BF" w:rsidRDefault="00CF13BF" w:rsidP="00CF13BF">
            <w:pPr>
              <w:pStyle w:val="NoSpacing"/>
              <w:jc w:val="center"/>
              <w:rPr>
                <w:b/>
              </w:rPr>
            </w:pPr>
          </w:p>
          <w:p w:rsidR="00CF13BF" w:rsidRPr="0020094E" w:rsidRDefault="00CF13BF" w:rsidP="00CF13BF">
            <w:pPr>
              <w:pStyle w:val="NoSpacing"/>
              <w:jc w:val="center"/>
              <w:rPr>
                <w:b/>
              </w:rPr>
            </w:pPr>
            <w:r>
              <w:rPr>
                <w:b/>
              </w:rPr>
              <w:t>1</w:t>
            </w:r>
          </w:p>
        </w:tc>
        <w:tc>
          <w:tcPr>
            <w:tcW w:w="3022" w:type="dxa"/>
            <w:tcBorders>
              <w:top w:val="double" w:sz="4" w:space="0" w:color="auto"/>
            </w:tcBorders>
          </w:tcPr>
          <w:p w:rsidR="00CF13BF" w:rsidRDefault="00CF13BF" w:rsidP="00B54F2C">
            <w:pPr>
              <w:pStyle w:val="NoSpacing"/>
              <w:rPr>
                <w:b/>
                <w:sz w:val="20"/>
                <w:szCs w:val="20"/>
              </w:rPr>
            </w:pPr>
            <w:r>
              <w:rPr>
                <w:b/>
                <w:sz w:val="20"/>
                <w:szCs w:val="20"/>
              </w:rPr>
              <w:t>1. TIMING &amp; UNIFORM</w:t>
            </w:r>
          </w:p>
          <w:p w:rsidR="00CF13BF" w:rsidRDefault="00CF13BF" w:rsidP="00B54F2C">
            <w:pPr>
              <w:pStyle w:val="NoSpacing"/>
              <w:rPr>
                <w:sz w:val="16"/>
                <w:szCs w:val="20"/>
              </w:rPr>
            </w:pPr>
            <w:r w:rsidRPr="006A69D9">
              <w:rPr>
                <w:b/>
                <w:sz w:val="16"/>
                <w:szCs w:val="20"/>
              </w:rPr>
              <w:t>Consider</w:t>
            </w:r>
            <w:r w:rsidRPr="00D55E4A">
              <w:rPr>
                <w:sz w:val="16"/>
                <w:szCs w:val="20"/>
              </w:rPr>
              <w:t>: time arrived before KO, suitability of uniform</w:t>
            </w:r>
            <w:r>
              <w:rPr>
                <w:sz w:val="16"/>
                <w:szCs w:val="20"/>
              </w:rPr>
              <w:t>. Check field of play.</w:t>
            </w:r>
          </w:p>
          <w:p w:rsidR="00CF13BF" w:rsidRPr="00415DCB" w:rsidRDefault="00CF13BF" w:rsidP="00B54F2C">
            <w:pPr>
              <w:pStyle w:val="NoSpacing"/>
              <w:rPr>
                <w:sz w:val="16"/>
                <w:szCs w:val="20"/>
              </w:rPr>
            </w:pPr>
          </w:p>
        </w:tc>
        <w:tc>
          <w:tcPr>
            <w:tcW w:w="3086" w:type="dxa"/>
            <w:tcBorders>
              <w:top w:val="double" w:sz="4" w:space="0" w:color="auto"/>
            </w:tcBorders>
          </w:tcPr>
          <w:p w:rsidR="00CF13BF" w:rsidRPr="000F5E02" w:rsidRDefault="00CF13BF" w:rsidP="00B54F2C">
            <w:pPr>
              <w:pStyle w:val="NoSpacing"/>
              <w:rPr>
                <w:sz w:val="16"/>
                <w:szCs w:val="20"/>
              </w:rPr>
            </w:pPr>
            <w:r>
              <w:rPr>
                <w:sz w:val="16"/>
                <w:szCs w:val="20"/>
              </w:rPr>
              <w:t>--Do not forget to be at the field at least 15 mins before KO.</w:t>
            </w:r>
          </w:p>
        </w:tc>
        <w:tc>
          <w:tcPr>
            <w:tcW w:w="3544" w:type="dxa"/>
            <w:tcBorders>
              <w:top w:val="double" w:sz="4" w:space="0" w:color="auto"/>
            </w:tcBorders>
          </w:tcPr>
          <w:p w:rsidR="00CF13BF" w:rsidRDefault="00CF13BF" w:rsidP="00B54F2C">
            <w:pPr>
              <w:pStyle w:val="NoSpacing"/>
              <w:rPr>
                <w:sz w:val="16"/>
                <w:szCs w:val="16"/>
              </w:rPr>
            </w:pPr>
            <w:r w:rsidRPr="000F5E02">
              <w:rPr>
                <w:sz w:val="16"/>
                <w:szCs w:val="16"/>
              </w:rPr>
              <w:t xml:space="preserve">- </w:t>
            </w:r>
            <w:r>
              <w:rPr>
                <w:sz w:val="16"/>
                <w:szCs w:val="16"/>
              </w:rPr>
              <w:t>-</w:t>
            </w:r>
            <w:r w:rsidRPr="000F5E02">
              <w:rPr>
                <w:sz w:val="16"/>
                <w:szCs w:val="16"/>
              </w:rPr>
              <w:t>You arrived in plenty of time for the game and your uniform was correct.</w:t>
            </w:r>
          </w:p>
          <w:p w:rsidR="00CF13BF" w:rsidRPr="000F5E02" w:rsidRDefault="00CF13BF" w:rsidP="00B54F2C">
            <w:pPr>
              <w:pStyle w:val="NoSpacing"/>
              <w:rPr>
                <w:sz w:val="16"/>
                <w:szCs w:val="20"/>
              </w:rPr>
            </w:pPr>
            <w:r>
              <w:rPr>
                <w:sz w:val="16"/>
                <w:szCs w:val="16"/>
              </w:rPr>
              <w:t>--</w:t>
            </w:r>
            <w:r w:rsidRPr="00296DFE">
              <w:t xml:space="preserve"> </w:t>
            </w:r>
            <w:r w:rsidRPr="00CE4A5A">
              <w:rPr>
                <w:sz w:val="16"/>
              </w:rPr>
              <w:t>You arrived to the game well prepared.</w:t>
            </w:r>
          </w:p>
        </w:tc>
      </w:tr>
      <w:tr w:rsidR="00CF13BF" w:rsidTr="008B761B">
        <w:tc>
          <w:tcPr>
            <w:tcW w:w="521" w:type="dxa"/>
            <w:vMerge/>
            <w:tcBorders>
              <w:top w:val="double" w:sz="4" w:space="0" w:color="auto"/>
            </w:tcBorders>
          </w:tcPr>
          <w:p w:rsidR="00CF13BF" w:rsidRDefault="00CF13BF" w:rsidP="00C01FB9">
            <w:pPr>
              <w:pStyle w:val="NoSpacing"/>
              <w:jc w:val="center"/>
              <w:rPr>
                <w:b/>
              </w:rPr>
            </w:pPr>
          </w:p>
        </w:tc>
        <w:tc>
          <w:tcPr>
            <w:tcW w:w="3022" w:type="dxa"/>
          </w:tcPr>
          <w:p w:rsidR="00CF13BF" w:rsidRDefault="00CF13BF" w:rsidP="00B54F2C">
            <w:pPr>
              <w:pStyle w:val="NoSpacing"/>
              <w:rPr>
                <w:b/>
                <w:sz w:val="20"/>
                <w:szCs w:val="20"/>
              </w:rPr>
            </w:pPr>
            <w:r>
              <w:rPr>
                <w:b/>
                <w:sz w:val="20"/>
                <w:szCs w:val="20"/>
              </w:rPr>
              <w:t>2. PRE-GAME INSTRUCTIONS</w:t>
            </w:r>
          </w:p>
          <w:p w:rsidR="00CF13BF" w:rsidRPr="00C01FB9" w:rsidRDefault="00CF13BF" w:rsidP="00B54F2C">
            <w:pPr>
              <w:pStyle w:val="NoSpacing"/>
              <w:rPr>
                <w:sz w:val="16"/>
                <w:szCs w:val="20"/>
              </w:rPr>
            </w:pPr>
            <w:r w:rsidRPr="006A69D9">
              <w:rPr>
                <w:b/>
                <w:sz w:val="16"/>
                <w:szCs w:val="20"/>
              </w:rPr>
              <w:t>Consider</w:t>
            </w:r>
            <w:r>
              <w:rPr>
                <w:sz w:val="16"/>
                <w:szCs w:val="20"/>
              </w:rPr>
              <w:t>:  instructions on substitutions, ball in/out of play, throw-in &amp; offside are covered.</w:t>
            </w:r>
          </w:p>
          <w:p w:rsidR="00CF13BF" w:rsidRPr="006C67CD" w:rsidRDefault="00CF13BF" w:rsidP="00B54F2C">
            <w:pPr>
              <w:pStyle w:val="NoSpacing"/>
              <w:rPr>
                <w:b/>
                <w:sz w:val="20"/>
                <w:szCs w:val="20"/>
              </w:rPr>
            </w:pPr>
          </w:p>
        </w:tc>
        <w:tc>
          <w:tcPr>
            <w:tcW w:w="3086" w:type="dxa"/>
          </w:tcPr>
          <w:p w:rsidR="00CF13BF" w:rsidRDefault="00CF13BF" w:rsidP="00B54F2C">
            <w:pPr>
              <w:pStyle w:val="NoSpacing"/>
              <w:rPr>
                <w:sz w:val="16"/>
                <w:szCs w:val="20"/>
              </w:rPr>
            </w:pPr>
            <w:r>
              <w:rPr>
                <w:sz w:val="16"/>
                <w:szCs w:val="20"/>
              </w:rPr>
              <w:t>--Give your pre-game instructions to your assistants before you step on the field, and before the kick-off.</w:t>
            </w:r>
          </w:p>
          <w:p w:rsidR="00CF13BF" w:rsidRDefault="00CF13BF" w:rsidP="00B54F2C">
            <w:pPr>
              <w:pStyle w:val="NoSpacing"/>
              <w:rPr>
                <w:sz w:val="16"/>
                <w:szCs w:val="20"/>
              </w:rPr>
            </w:pPr>
            <w:r>
              <w:rPr>
                <w:sz w:val="16"/>
                <w:szCs w:val="20"/>
              </w:rPr>
              <w:t>-- Do not forget to instruct your assistants on how and when substitutions will take place.</w:t>
            </w:r>
          </w:p>
          <w:p w:rsidR="002A4EB6" w:rsidRPr="000F5E02" w:rsidRDefault="002A4EB6" w:rsidP="00B54F2C">
            <w:pPr>
              <w:pStyle w:val="NoSpacing"/>
              <w:rPr>
                <w:sz w:val="16"/>
                <w:szCs w:val="20"/>
              </w:rPr>
            </w:pPr>
          </w:p>
        </w:tc>
        <w:tc>
          <w:tcPr>
            <w:tcW w:w="3544" w:type="dxa"/>
          </w:tcPr>
          <w:p w:rsidR="00CF13BF" w:rsidRPr="000F5E02" w:rsidRDefault="00CF13BF" w:rsidP="00B54F2C">
            <w:pPr>
              <w:pStyle w:val="NoSpacing"/>
              <w:rPr>
                <w:sz w:val="16"/>
                <w:szCs w:val="20"/>
              </w:rPr>
            </w:pPr>
            <w:r>
              <w:rPr>
                <w:sz w:val="16"/>
                <w:szCs w:val="20"/>
              </w:rPr>
              <w:t>--</w:t>
            </w:r>
            <w:r w:rsidRPr="00EE5B61">
              <w:rPr>
                <w:sz w:val="16"/>
                <w:szCs w:val="16"/>
              </w:rPr>
              <w:t xml:space="preserve"> you gave good pre-game instructions to your assistants.</w:t>
            </w:r>
          </w:p>
        </w:tc>
      </w:tr>
      <w:tr w:rsidR="00CF13BF" w:rsidTr="008B761B">
        <w:tc>
          <w:tcPr>
            <w:tcW w:w="521" w:type="dxa"/>
            <w:vMerge/>
            <w:tcBorders>
              <w:top w:val="double" w:sz="4" w:space="0" w:color="auto"/>
            </w:tcBorders>
          </w:tcPr>
          <w:p w:rsidR="00CF13BF" w:rsidRPr="0020094E" w:rsidRDefault="00CF13BF" w:rsidP="00C01FB9">
            <w:pPr>
              <w:pStyle w:val="NoSpacing"/>
              <w:jc w:val="center"/>
              <w:rPr>
                <w:b/>
              </w:rPr>
            </w:pPr>
          </w:p>
        </w:tc>
        <w:tc>
          <w:tcPr>
            <w:tcW w:w="3022" w:type="dxa"/>
          </w:tcPr>
          <w:p w:rsidR="00CF13BF" w:rsidRDefault="00CF13BF" w:rsidP="00B54F2C">
            <w:pPr>
              <w:pStyle w:val="NoSpacing"/>
              <w:rPr>
                <w:b/>
                <w:sz w:val="20"/>
                <w:szCs w:val="20"/>
              </w:rPr>
            </w:pPr>
            <w:r>
              <w:rPr>
                <w:b/>
                <w:sz w:val="20"/>
                <w:szCs w:val="20"/>
              </w:rPr>
              <w:t>3. LAWS OF THE GAME</w:t>
            </w:r>
          </w:p>
          <w:p w:rsidR="00CF13BF" w:rsidRPr="006A69D9" w:rsidRDefault="00CF13BF" w:rsidP="00B54F2C">
            <w:pPr>
              <w:pStyle w:val="NoSpacing"/>
              <w:rPr>
                <w:sz w:val="16"/>
                <w:szCs w:val="20"/>
              </w:rPr>
            </w:pPr>
            <w:r w:rsidRPr="006A69D9">
              <w:rPr>
                <w:b/>
                <w:sz w:val="16"/>
                <w:szCs w:val="20"/>
              </w:rPr>
              <w:t>Consider</w:t>
            </w:r>
            <w:r>
              <w:rPr>
                <w:sz w:val="16"/>
                <w:szCs w:val="20"/>
              </w:rPr>
              <w:t>:  laws of the games applied correctly, restart game correctly, deals with offside offence appropriately, keeps time accurately.</w:t>
            </w:r>
          </w:p>
          <w:p w:rsidR="00CF13BF" w:rsidRPr="006C67CD" w:rsidRDefault="00CF13BF" w:rsidP="00B54F2C">
            <w:pPr>
              <w:pStyle w:val="NoSpacing"/>
              <w:rPr>
                <w:b/>
                <w:sz w:val="20"/>
                <w:szCs w:val="20"/>
              </w:rPr>
            </w:pPr>
          </w:p>
        </w:tc>
        <w:tc>
          <w:tcPr>
            <w:tcW w:w="3086" w:type="dxa"/>
          </w:tcPr>
          <w:p w:rsidR="00CF13BF" w:rsidRPr="000F5E02" w:rsidRDefault="00CF13BF" w:rsidP="00B54F2C">
            <w:pPr>
              <w:pStyle w:val="NoSpacing"/>
              <w:rPr>
                <w:sz w:val="16"/>
                <w:szCs w:val="20"/>
              </w:rPr>
            </w:pPr>
            <w:r>
              <w:rPr>
                <w:sz w:val="16"/>
                <w:szCs w:val="20"/>
              </w:rPr>
              <w:t>-- At Min 22, players from Red team substituted during active play. Although your AR1 could have prevented the subs, you should also have informed the Red Team coach, at the next stoppage of play, that the subs must take place at a stoppage of play, and with your approval.</w:t>
            </w:r>
          </w:p>
        </w:tc>
        <w:tc>
          <w:tcPr>
            <w:tcW w:w="3544" w:type="dxa"/>
          </w:tcPr>
          <w:p w:rsidR="00CF13BF" w:rsidRPr="00C86B3F" w:rsidRDefault="00CF13BF" w:rsidP="00B54F2C">
            <w:pPr>
              <w:pStyle w:val="NoSpacing"/>
              <w:rPr>
                <w:sz w:val="16"/>
                <w:szCs w:val="16"/>
              </w:rPr>
            </w:pPr>
            <w:r>
              <w:rPr>
                <w:sz w:val="16"/>
                <w:szCs w:val="20"/>
              </w:rPr>
              <w:t>--</w:t>
            </w:r>
            <w:r w:rsidRPr="00EE5B61">
              <w:rPr>
                <w:sz w:val="16"/>
                <w:szCs w:val="16"/>
              </w:rPr>
              <w:t xml:space="preserve"> You know the Laws of the Game - at Min 17 you recognized that the ball did not leave the PA after </w:t>
            </w:r>
            <w:r w:rsidRPr="00C86B3F">
              <w:rPr>
                <w:sz w:val="16"/>
                <w:szCs w:val="16"/>
              </w:rPr>
              <w:t>the GK.</w:t>
            </w:r>
          </w:p>
          <w:p w:rsidR="00CF13BF" w:rsidRDefault="00CF13BF" w:rsidP="00B54F2C">
            <w:pPr>
              <w:pStyle w:val="NoSpacing"/>
              <w:rPr>
                <w:rFonts w:ascii="Calibri" w:eastAsia="Calibri" w:hAnsi="Calibri" w:cs="Times New Roman"/>
                <w:sz w:val="16"/>
              </w:rPr>
            </w:pPr>
            <w:r w:rsidRPr="00C86B3F">
              <w:rPr>
                <w:sz w:val="16"/>
                <w:szCs w:val="16"/>
              </w:rPr>
              <w:t>--</w:t>
            </w:r>
            <w:r w:rsidRPr="00C86B3F">
              <w:rPr>
                <w:rFonts w:ascii="Calibri" w:eastAsia="Calibri" w:hAnsi="Calibri" w:cs="Times New Roman"/>
                <w:sz w:val="16"/>
              </w:rPr>
              <w:t>You know the laws of the game: at Min 3, you correctly identified a technical foul when the Bedford goalkeeper touched the ball with her hand after being deliberately kicked</w:t>
            </w:r>
            <w:r w:rsidR="00C977A0">
              <w:rPr>
                <w:rFonts w:ascii="Calibri" w:eastAsia="Calibri" w:hAnsi="Calibri" w:cs="Times New Roman"/>
                <w:sz w:val="16"/>
              </w:rPr>
              <w:t xml:space="preserve"> to her</w:t>
            </w:r>
            <w:r w:rsidRPr="00C86B3F">
              <w:rPr>
                <w:rFonts w:ascii="Calibri" w:eastAsia="Calibri" w:hAnsi="Calibri" w:cs="Times New Roman"/>
                <w:sz w:val="16"/>
              </w:rPr>
              <w:t xml:space="preserve"> by a team-mate</w:t>
            </w:r>
            <w:r w:rsidR="00C977A0">
              <w:rPr>
                <w:rFonts w:ascii="Calibri" w:eastAsia="Calibri" w:hAnsi="Calibri" w:cs="Times New Roman"/>
                <w:sz w:val="16"/>
              </w:rPr>
              <w:t>.</w:t>
            </w:r>
          </w:p>
          <w:p w:rsidR="00934B37" w:rsidRPr="000F5E02" w:rsidRDefault="00934B37" w:rsidP="00B54F2C">
            <w:pPr>
              <w:pStyle w:val="NoSpacing"/>
              <w:rPr>
                <w:sz w:val="16"/>
                <w:szCs w:val="20"/>
              </w:rPr>
            </w:pPr>
          </w:p>
        </w:tc>
      </w:tr>
      <w:tr w:rsidR="00CF13BF" w:rsidTr="008B761B">
        <w:tc>
          <w:tcPr>
            <w:tcW w:w="521" w:type="dxa"/>
            <w:vMerge/>
            <w:tcBorders>
              <w:top w:val="double" w:sz="4" w:space="0" w:color="auto"/>
            </w:tcBorders>
          </w:tcPr>
          <w:p w:rsidR="00CF13BF" w:rsidRPr="0020094E" w:rsidRDefault="00CF13BF" w:rsidP="00C01FB9">
            <w:pPr>
              <w:pStyle w:val="NoSpacing"/>
              <w:jc w:val="center"/>
              <w:rPr>
                <w:b/>
              </w:rPr>
            </w:pPr>
          </w:p>
        </w:tc>
        <w:tc>
          <w:tcPr>
            <w:tcW w:w="3022" w:type="dxa"/>
          </w:tcPr>
          <w:p w:rsidR="00CF13BF" w:rsidRDefault="00CF13BF" w:rsidP="00B54F2C">
            <w:pPr>
              <w:pStyle w:val="NoSpacing"/>
              <w:rPr>
                <w:b/>
                <w:sz w:val="20"/>
                <w:szCs w:val="20"/>
              </w:rPr>
            </w:pPr>
            <w:r>
              <w:rPr>
                <w:b/>
                <w:sz w:val="20"/>
                <w:szCs w:val="20"/>
              </w:rPr>
              <w:t>4. HAND SIGNALS</w:t>
            </w:r>
          </w:p>
          <w:p w:rsidR="00CF13BF" w:rsidRPr="00035A59" w:rsidRDefault="00CF13BF" w:rsidP="00B54F2C">
            <w:pPr>
              <w:pStyle w:val="NoSpacing"/>
              <w:rPr>
                <w:sz w:val="16"/>
                <w:szCs w:val="20"/>
              </w:rPr>
            </w:pPr>
            <w:r>
              <w:rPr>
                <w:b/>
                <w:sz w:val="16"/>
                <w:szCs w:val="20"/>
              </w:rPr>
              <w:t>Consider</w:t>
            </w:r>
            <w:r>
              <w:rPr>
                <w:sz w:val="16"/>
                <w:szCs w:val="20"/>
              </w:rPr>
              <w:t>:  signals for TI/GK/CK/PK/DFK/IFK are done correctly.</w:t>
            </w:r>
          </w:p>
          <w:p w:rsidR="00CF13BF" w:rsidRPr="00C01FB9" w:rsidRDefault="00CF13BF" w:rsidP="00B54F2C">
            <w:pPr>
              <w:pStyle w:val="NoSpacing"/>
              <w:rPr>
                <w:b/>
                <w:sz w:val="20"/>
                <w:szCs w:val="20"/>
              </w:rPr>
            </w:pPr>
          </w:p>
        </w:tc>
        <w:tc>
          <w:tcPr>
            <w:tcW w:w="3086" w:type="dxa"/>
          </w:tcPr>
          <w:p w:rsidR="00CF13BF" w:rsidRDefault="00CF13BF" w:rsidP="00B54F2C">
            <w:pPr>
              <w:pStyle w:val="NoSpacing"/>
              <w:rPr>
                <w:sz w:val="16"/>
                <w:szCs w:val="20"/>
              </w:rPr>
            </w:pPr>
            <w:r>
              <w:rPr>
                <w:sz w:val="16"/>
                <w:szCs w:val="20"/>
              </w:rPr>
              <w:t>-- When indicating a goal kick , use your arm that is furthest away from your lead AR.</w:t>
            </w:r>
          </w:p>
          <w:p w:rsidR="00CF13BF" w:rsidRDefault="00CF13BF" w:rsidP="00B54F2C">
            <w:pPr>
              <w:pStyle w:val="NoSpacing"/>
              <w:rPr>
                <w:sz w:val="16"/>
                <w:szCs w:val="20"/>
              </w:rPr>
            </w:pPr>
            <w:r>
              <w:rPr>
                <w:sz w:val="16"/>
                <w:szCs w:val="20"/>
              </w:rPr>
              <w:t>-- Do not forget to raise your arm above your head when i</w:t>
            </w:r>
            <w:r w:rsidR="00C977A0">
              <w:rPr>
                <w:sz w:val="16"/>
                <w:szCs w:val="20"/>
              </w:rPr>
              <w:t>ndicating an IFK, and maintain the signal</w:t>
            </w:r>
            <w:r>
              <w:rPr>
                <w:sz w:val="16"/>
                <w:szCs w:val="20"/>
              </w:rPr>
              <w:t xml:space="preserve"> until the kick is taken and the ball touches another player or goes out of play.</w:t>
            </w:r>
          </w:p>
          <w:p w:rsidR="00934B37" w:rsidRPr="000F5E02" w:rsidRDefault="00934B37" w:rsidP="00B54F2C">
            <w:pPr>
              <w:pStyle w:val="NoSpacing"/>
              <w:rPr>
                <w:sz w:val="16"/>
                <w:szCs w:val="20"/>
              </w:rPr>
            </w:pPr>
          </w:p>
        </w:tc>
        <w:tc>
          <w:tcPr>
            <w:tcW w:w="3544" w:type="dxa"/>
          </w:tcPr>
          <w:p w:rsidR="00CF13BF" w:rsidRPr="000F5E02" w:rsidRDefault="00CF13BF" w:rsidP="00B54F2C">
            <w:pPr>
              <w:pStyle w:val="NoSpacing"/>
              <w:rPr>
                <w:sz w:val="16"/>
                <w:szCs w:val="20"/>
              </w:rPr>
            </w:pPr>
            <w:r>
              <w:rPr>
                <w:sz w:val="16"/>
                <w:szCs w:val="20"/>
              </w:rPr>
              <w:t>--</w:t>
            </w:r>
            <w:r w:rsidRPr="00EE5B61">
              <w:rPr>
                <w:sz w:val="16"/>
                <w:szCs w:val="16"/>
              </w:rPr>
              <w:t xml:space="preserve"> Throughout the game, your hand signals were well executed</w:t>
            </w:r>
            <w:r w:rsidR="00C977A0">
              <w:rPr>
                <w:sz w:val="16"/>
                <w:szCs w:val="16"/>
              </w:rPr>
              <w:t>.</w:t>
            </w:r>
          </w:p>
        </w:tc>
      </w:tr>
      <w:tr w:rsidR="00CF13BF" w:rsidTr="008B761B">
        <w:tc>
          <w:tcPr>
            <w:tcW w:w="521" w:type="dxa"/>
            <w:vMerge/>
            <w:tcBorders>
              <w:top w:val="double" w:sz="4" w:space="0" w:color="auto"/>
            </w:tcBorders>
          </w:tcPr>
          <w:p w:rsidR="00CF13BF" w:rsidRPr="0020094E" w:rsidRDefault="00CF13BF" w:rsidP="00C01FB9">
            <w:pPr>
              <w:pStyle w:val="NoSpacing"/>
              <w:jc w:val="center"/>
              <w:rPr>
                <w:b/>
              </w:rPr>
            </w:pPr>
          </w:p>
        </w:tc>
        <w:tc>
          <w:tcPr>
            <w:tcW w:w="3022" w:type="dxa"/>
          </w:tcPr>
          <w:p w:rsidR="00CF13BF" w:rsidRDefault="00CF13BF" w:rsidP="00B54F2C">
            <w:pPr>
              <w:pStyle w:val="NoSpacing"/>
              <w:rPr>
                <w:b/>
                <w:sz w:val="20"/>
                <w:szCs w:val="20"/>
              </w:rPr>
            </w:pPr>
            <w:r>
              <w:rPr>
                <w:b/>
                <w:sz w:val="20"/>
                <w:szCs w:val="20"/>
              </w:rPr>
              <w:t>5. POSITIONING</w:t>
            </w:r>
          </w:p>
          <w:p w:rsidR="00CF13BF" w:rsidRPr="00035A59" w:rsidRDefault="00CF13BF" w:rsidP="00B54F2C">
            <w:pPr>
              <w:pStyle w:val="NoSpacing"/>
              <w:rPr>
                <w:sz w:val="16"/>
                <w:szCs w:val="20"/>
              </w:rPr>
            </w:pPr>
            <w:r>
              <w:rPr>
                <w:b/>
                <w:sz w:val="16"/>
                <w:szCs w:val="20"/>
              </w:rPr>
              <w:t>Consider</w:t>
            </w:r>
            <w:r>
              <w:rPr>
                <w:sz w:val="16"/>
                <w:szCs w:val="20"/>
              </w:rPr>
              <w:t>: use  a wide diagonal system, keep play between him/herself and lead AR, assume correct position from stoppage of play KO/TI/GK/CK/PK/FK.</w:t>
            </w:r>
          </w:p>
          <w:p w:rsidR="00CF13BF" w:rsidRPr="00C01FB9" w:rsidRDefault="00CF13BF" w:rsidP="00B54F2C">
            <w:pPr>
              <w:pStyle w:val="NoSpacing"/>
              <w:rPr>
                <w:b/>
                <w:sz w:val="20"/>
                <w:szCs w:val="20"/>
              </w:rPr>
            </w:pPr>
          </w:p>
        </w:tc>
        <w:tc>
          <w:tcPr>
            <w:tcW w:w="3086" w:type="dxa"/>
          </w:tcPr>
          <w:p w:rsidR="00CF13BF" w:rsidRDefault="00CF13BF" w:rsidP="00B54F2C">
            <w:pPr>
              <w:pStyle w:val="NoSpacing"/>
              <w:rPr>
                <w:sz w:val="16"/>
                <w:szCs w:val="16"/>
              </w:rPr>
            </w:pPr>
            <w:r>
              <w:rPr>
                <w:sz w:val="16"/>
                <w:szCs w:val="20"/>
              </w:rPr>
              <w:t>--</w:t>
            </w:r>
            <w:r w:rsidRPr="00EE5B61">
              <w:rPr>
                <w:sz w:val="16"/>
                <w:szCs w:val="16"/>
              </w:rPr>
              <w:t xml:space="preserve"> Generally, your positioning while ball in play was good, but I would like you to widen your diagonal system of running from defending to attacking side of the field. Similarly, you should widen your positioning from CK re-start; this will allow you to have a better angle of view to active play, while keeping your lead assistant referee within your field of vision.</w:t>
            </w:r>
          </w:p>
          <w:p w:rsidR="00CF13BF" w:rsidRDefault="00CF13BF" w:rsidP="00B54F2C">
            <w:pPr>
              <w:rPr>
                <w:sz w:val="16"/>
                <w:szCs w:val="16"/>
              </w:rPr>
            </w:pPr>
            <w:r>
              <w:rPr>
                <w:sz w:val="16"/>
                <w:szCs w:val="16"/>
              </w:rPr>
              <w:t>--</w:t>
            </w:r>
            <w:r w:rsidRPr="00EE5B61">
              <w:rPr>
                <w:sz w:val="16"/>
                <w:szCs w:val="16"/>
              </w:rPr>
              <w:t>- When the goalkeeper takes possession of the ball, or when there is a goal kick, reposition yourself quickly to the left of the centre circle (LOTG book p.77), and then adjust your position to make sure you are near the drop zone.</w:t>
            </w:r>
          </w:p>
          <w:p w:rsidR="002A4EB6" w:rsidRDefault="002A4EB6" w:rsidP="00B54F2C">
            <w:pPr>
              <w:rPr>
                <w:sz w:val="16"/>
                <w:szCs w:val="16"/>
              </w:rPr>
            </w:pPr>
          </w:p>
          <w:p w:rsidR="00934B37" w:rsidRPr="00415DCB" w:rsidRDefault="00934B37" w:rsidP="00B54F2C">
            <w:pPr>
              <w:rPr>
                <w:sz w:val="16"/>
                <w:szCs w:val="16"/>
              </w:rPr>
            </w:pPr>
          </w:p>
        </w:tc>
        <w:tc>
          <w:tcPr>
            <w:tcW w:w="3544" w:type="dxa"/>
          </w:tcPr>
          <w:p w:rsidR="00CF13BF" w:rsidRPr="00EE5B61" w:rsidRDefault="00CF13BF" w:rsidP="00B54F2C">
            <w:pPr>
              <w:rPr>
                <w:sz w:val="16"/>
                <w:szCs w:val="16"/>
              </w:rPr>
            </w:pPr>
            <w:r>
              <w:rPr>
                <w:sz w:val="16"/>
                <w:szCs w:val="20"/>
              </w:rPr>
              <w:t>--</w:t>
            </w:r>
            <w:r w:rsidR="00C977A0">
              <w:rPr>
                <w:sz w:val="16"/>
                <w:szCs w:val="16"/>
              </w:rPr>
              <w:t xml:space="preserve"> you made sure you stayed close</w:t>
            </w:r>
            <w:r w:rsidRPr="00EE5B61">
              <w:rPr>
                <w:sz w:val="16"/>
                <w:szCs w:val="16"/>
              </w:rPr>
              <w:t xml:space="preserve"> to active play during counter-attacks, and you penetrated the penalty area when play developed near the goal area. </w:t>
            </w:r>
          </w:p>
          <w:p w:rsidR="00CF13BF" w:rsidRPr="00E44190" w:rsidRDefault="00CF13BF" w:rsidP="00B54F2C">
            <w:pPr>
              <w:pStyle w:val="Default"/>
            </w:pPr>
            <w:r>
              <w:rPr>
                <w:sz w:val="16"/>
                <w:szCs w:val="20"/>
              </w:rPr>
              <w:t xml:space="preserve">-- </w:t>
            </w:r>
            <w:r w:rsidRPr="00E44190">
              <w:rPr>
                <w:rFonts w:asciiTheme="minorHAnsi" w:hAnsiTheme="minorHAnsi"/>
                <w:sz w:val="16"/>
                <w:szCs w:val="18"/>
              </w:rPr>
              <w:t>You moved very well during the match. You appropriately used a variety of movement techniques to give yourself the best possible angle. You were also close enough to play when needed and you did a good job of reading and anticipating the next phase of play.</w:t>
            </w:r>
          </w:p>
        </w:tc>
      </w:tr>
      <w:tr w:rsidR="00CF13BF" w:rsidTr="008B761B">
        <w:tc>
          <w:tcPr>
            <w:tcW w:w="521" w:type="dxa"/>
            <w:vMerge/>
            <w:tcBorders>
              <w:top w:val="double" w:sz="4" w:space="0" w:color="auto"/>
            </w:tcBorders>
          </w:tcPr>
          <w:p w:rsidR="00CF13BF" w:rsidRPr="0020094E" w:rsidRDefault="00CF13BF" w:rsidP="00C01FB9">
            <w:pPr>
              <w:pStyle w:val="NoSpacing"/>
              <w:jc w:val="center"/>
              <w:rPr>
                <w:b/>
              </w:rPr>
            </w:pPr>
          </w:p>
        </w:tc>
        <w:tc>
          <w:tcPr>
            <w:tcW w:w="3022" w:type="dxa"/>
          </w:tcPr>
          <w:p w:rsidR="00CF13BF" w:rsidRDefault="00CF13BF" w:rsidP="00B54F2C">
            <w:pPr>
              <w:pStyle w:val="NoSpacing"/>
              <w:rPr>
                <w:b/>
                <w:sz w:val="20"/>
                <w:szCs w:val="20"/>
              </w:rPr>
            </w:pPr>
            <w:r>
              <w:rPr>
                <w:b/>
                <w:sz w:val="20"/>
                <w:szCs w:val="20"/>
              </w:rPr>
              <w:t>6. FITNESS &amp; ALERTNESS</w:t>
            </w:r>
          </w:p>
          <w:p w:rsidR="00CF13BF" w:rsidRPr="00035A59" w:rsidRDefault="00CF13BF" w:rsidP="00B54F2C">
            <w:pPr>
              <w:pStyle w:val="NoSpacing"/>
              <w:rPr>
                <w:sz w:val="16"/>
                <w:szCs w:val="20"/>
              </w:rPr>
            </w:pPr>
            <w:r>
              <w:rPr>
                <w:b/>
                <w:sz w:val="16"/>
                <w:szCs w:val="20"/>
              </w:rPr>
              <w:t>Consider</w:t>
            </w:r>
            <w:r>
              <w:rPr>
                <w:sz w:val="16"/>
                <w:szCs w:val="20"/>
              </w:rPr>
              <w:t>: keeps up with play, sprint when necessary to be in correct position to make right decisions, maintain concentration on the game.</w:t>
            </w:r>
          </w:p>
          <w:p w:rsidR="00CF13BF" w:rsidRPr="00C01FB9" w:rsidRDefault="00CF13BF" w:rsidP="00B54F2C">
            <w:pPr>
              <w:pStyle w:val="NoSpacing"/>
              <w:rPr>
                <w:sz w:val="20"/>
                <w:szCs w:val="20"/>
              </w:rPr>
            </w:pPr>
          </w:p>
        </w:tc>
        <w:tc>
          <w:tcPr>
            <w:tcW w:w="3086" w:type="dxa"/>
          </w:tcPr>
          <w:p w:rsidR="00CF13BF" w:rsidRDefault="00CF13BF" w:rsidP="00B54F2C">
            <w:pPr>
              <w:pStyle w:val="NoSpacing"/>
              <w:rPr>
                <w:sz w:val="16"/>
                <w:szCs w:val="20"/>
              </w:rPr>
            </w:pPr>
            <w:r>
              <w:rPr>
                <w:sz w:val="16"/>
                <w:szCs w:val="20"/>
              </w:rPr>
              <w:t>-- Throughout the first half you were always too far from active play. In the second half, you showe</w:t>
            </w:r>
            <w:r w:rsidR="00C977A0">
              <w:rPr>
                <w:sz w:val="16"/>
                <w:szCs w:val="20"/>
              </w:rPr>
              <w:t>d</w:t>
            </w:r>
            <w:r>
              <w:rPr>
                <w:sz w:val="16"/>
                <w:szCs w:val="20"/>
              </w:rPr>
              <w:t xml:space="preserve"> a better work rate, but you should maintain  a high stamina throughout the game.</w:t>
            </w:r>
          </w:p>
          <w:p w:rsidR="00CF13BF" w:rsidRDefault="00CF13BF" w:rsidP="00B54F2C">
            <w:pPr>
              <w:pStyle w:val="NoSpacing"/>
              <w:rPr>
                <w:sz w:val="16"/>
                <w:szCs w:val="20"/>
              </w:rPr>
            </w:pPr>
            <w:r>
              <w:rPr>
                <w:sz w:val="16"/>
                <w:szCs w:val="20"/>
              </w:rPr>
              <w:t>-- You need to sprint more to keep up with active play.</w:t>
            </w:r>
          </w:p>
          <w:p w:rsidR="002A4EB6" w:rsidRDefault="002A4EB6" w:rsidP="00B54F2C">
            <w:pPr>
              <w:pStyle w:val="NoSpacing"/>
              <w:rPr>
                <w:sz w:val="16"/>
                <w:szCs w:val="20"/>
              </w:rPr>
            </w:pPr>
          </w:p>
          <w:p w:rsidR="002A4EB6" w:rsidRPr="000F5E02" w:rsidRDefault="002A4EB6" w:rsidP="00B54F2C">
            <w:pPr>
              <w:pStyle w:val="NoSpacing"/>
              <w:rPr>
                <w:sz w:val="16"/>
                <w:szCs w:val="20"/>
              </w:rPr>
            </w:pPr>
          </w:p>
        </w:tc>
        <w:tc>
          <w:tcPr>
            <w:tcW w:w="3544" w:type="dxa"/>
          </w:tcPr>
          <w:p w:rsidR="00CF13BF" w:rsidRPr="000F5E02" w:rsidRDefault="00CF13BF" w:rsidP="00B54F2C">
            <w:pPr>
              <w:pStyle w:val="NoSpacing"/>
              <w:rPr>
                <w:sz w:val="16"/>
                <w:szCs w:val="20"/>
              </w:rPr>
            </w:pPr>
            <w:r>
              <w:rPr>
                <w:sz w:val="16"/>
                <w:szCs w:val="20"/>
              </w:rPr>
              <w:t>--</w:t>
            </w:r>
            <w:r w:rsidRPr="00EE5B61">
              <w:rPr>
                <w:sz w:val="16"/>
                <w:szCs w:val="16"/>
              </w:rPr>
              <w:t xml:space="preserve"> Throughout the game, you displayed great alertness to play, and good fitness:</w:t>
            </w:r>
            <w:r w:rsidR="00C977A0">
              <w:rPr>
                <w:sz w:val="16"/>
                <w:szCs w:val="16"/>
              </w:rPr>
              <w:t xml:space="preserve"> you made sure you stayed close</w:t>
            </w:r>
            <w:r w:rsidRPr="00EE5B61">
              <w:rPr>
                <w:sz w:val="16"/>
                <w:szCs w:val="16"/>
              </w:rPr>
              <w:t xml:space="preserve"> to active play during counter-attacks.</w:t>
            </w:r>
          </w:p>
        </w:tc>
      </w:tr>
    </w:tbl>
    <w:p w:rsidR="00934B37" w:rsidRDefault="00934B37">
      <w:r>
        <w:br w:type="page"/>
      </w:r>
    </w:p>
    <w:p w:rsidR="00934B37" w:rsidRDefault="00934B37" w:rsidP="00934B37">
      <w:pPr>
        <w:pStyle w:val="NoSpacing"/>
        <w:jc w:val="center"/>
        <w:rPr>
          <w:b/>
        </w:rPr>
      </w:pPr>
    </w:p>
    <w:p w:rsidR="008B761B" w:rsidRDefault="008B761B" w:rsidP="00934B37">
      <w:pPr>
        <w:pStyle w:val="NoSpacing"/>
        <w:jc w:val="center"/>
        <w:rPr>
          <w:b/>
        </w:rPr>
      </w:pPr>
    </w:p>
    <w:p w:rsidR="008B761B" w:rsidRDefault="008B761B" w:rsidP="00934B37">
      <w:pPr>
        <w:pStyle w:val="NoSpacing"/>
        <w:jc w:val="center"/>
        <w:rPr>
          <w:b/>
        </w:rPr>
      </w:pPr>
    </w:p>
    <w:p w:rsidR="00934B37" w:rsidRDefault="00934B37" w:rsidP="00934B37">
      <w:pPr>
        <w:pStyle w:val="NoSpacing"/>
        <w:jc w:val="center"/>
      </w:pPr>
      <w:r>
        <w:rPr>
          <w:b/>
        </w:rPr>
        <w:t>MENTORING WORD PICTURES - REFEREE</w:t>
      </w:r>
    </w:p>
    <w:p w:rsidR="00934B37" w:rsidRDefault="00934B37"/>
    <w:p w:rsidR="008B761B" w:rsidRDefault="008B761B"/>
    <w:tbl>
      <w:tblPr>
        <w:tblStyle w:val="TableGrid"/>
        <w:tblW w:w="0" w:type="auto"/>
        <w:tblLook w:val="04A0"/>
      </w:tblPr>
      <w:tblGrid>
        <w:gridCol w:w="521"/>
        <w:gridCol w:w="3022"/>
        <w:gridCol w:w="2944"/>
        <w:gridCol w:w="3544"/>
      </w:tblGrid>
      <w:tr w:rsidR="00217ED3" w:rsidTr="008B761B">
        <w:tc>
          <w:tcPr>
            <w:tcW w:w="521" w:type="dxa"/>
            <w:tcBorders>
              <w:top w:val="double" w:sz="4" w:space="0" w:color="auto"/>
            </w:tcBorders>
          </w:tcPr>
          <w:p w:rsidR="00217ED3" w:rsidRPr="00E55364" w:rsidRDefault="00217ED3" w:rsidP="006F0518">
            <w:pPr>
              <w:pStyle w:val="NoSpacing"/>
              <w:jc w:val="center"/>
              <w:rPr>
                <w:b/>
              </w:rPr>
            </w:pPr>
            <w:r w:rsidRPr="00E55364">
              <w:rPr>
                <w:b/>
              </w:rPr>
              <w:t>L</w:t>
            </w:r>
          </w:p>
        </w:tc>
        <w:tc>
          <w:tcPr>
            <w:tcW w:w="3022" w:type="dxa"/>
            <w:tcBorders>
              <w:top w:val="double" w:sz="4" w:space="0" w:color="auto"/>
            </w:tcBorders>
          </w:tcPr>
          <w:p w:rsidR="00217ED3" w:rsidRPr="00E55364" w:rsidRDefault="00217ED3" w:rsidP="006F0518">
            <w:pPr>
              <w:pStyle w:val="NoSpacing"/>
              <w:jc w:val="center"/>
              <w:rPr>
                <w:b/>
              </w:rPr>
            </w:pPr>
            <w:r w:rsidRPr="00E55364">
              <w:rPr>
                <w:b/>
              </w:rPr>
              <w:t>Core Competencies</w:t>
            </w:r>
          </w:p>
        </w:tc>
        <w:tc>
          <w:tcPr>
            <w:tcW w:w="2944" w:type="dxa"/>
            <w:tcBorders>
              <w:top w:val="double" w:sz="4" w:space="0" w:color="auto"/>
            </w:tcBorders>
          </w:tcPr>
          <w:p w:rsidR="00217ED3" w:rsidRPr="00E55364" w:rsidRDefault="00217ED3" w:rsidP="006F0518">
            <w:pPr>
              <w:pStyle w:val="NoSpacing"/>
              <w:jc w:val="center"/>
              <w:rPr>
                <w:b/>
              </w:rPr>
            </w:pPr>
            <w:r>
              <w:rPr>
                <w:b/>
              </w:rPr>
              <w:t>Areas for Development</w:t>
            </w:r>
          </w:p>
        </w:tc>
        <w:tc>
          <w:tcPr>
            <w:tcW w:w="3544" w:type="dxa"/>
            <w:tcBorders>
              <w:top w:val="double" w:sz="4" w:space="0" w:color="auto"/>
            </w:tcBorders>
          </w:tcPr>
          <w:p w:rsidR="00217ED3" w:rsidRPr="00E55364" w:rsidRDefault="00217ED3" w:rsidP="006F0518">
            <w:pPr>
              <w:pStyle w:val="NoSpacing"/>
              <w:jc w:val="center"/>
              <w:rPr>
                <w:b/>
              </w:rPr>
            </w:pPr>
            <w:r w:rsidRPr="00E55364">
              <w:rPr>
                <w:b/>
              </w:rPr>
              <w:t>Areas of Strength</w:t>
            </w:r>
          </w:p>
        </w:tc>
      </w:tr>
      <w:tr w:rsidR="00217ED3" w:rsidTr="008B761B">
        <w:tc>
          <w:tcPr>
            <w:tcW w:w="521" w:type="dxa"/>
            <w:vMerge w:val="restart"/>
            <w:tcBorders>
              <w:top w:val="double" w:sz="4" w:space="0" w:color="auto"/>
            </w:tcBorders>
          </w:tcPr>
          <w:p w:rsidR="00217ED3" w:rsidRDefault="00217ED3" w:rsidP="00CF13BF">
            <w:pPr>
              <w:pStyle w:val="NoSpacing"/>
              <w:jc w:val="center"/>
              <w:rPr>
                <w:b/>
              </w:rPr>
            </w:pPr>
            <w:r>
              <w:br w:type="page"/>
            </w:r>
          </w:p>
          <w:p w:rsidR="00217ED3" w:rsidRDefault="00217ED3" w:rsidP="00CF13BF">
            <w:pPr>
              <w:pStyle w:val="NoSpacing"/>
              <w:jc w:val="center"/>
              <w:rPr>
                <w:b/>
              </w:rPr>
            </w:pPr>
          </w:p>
          <w:p w:rsidR="00217ED3" w:rsidRDefault="00217ED3" w:rsidP="00CF13BF">
            <w:pPr>
              <w:pStyle w:val="NoSpacing"/>
              <w:jc w:val="center"/>
              <w:rPr>
                <w:b/>
              </w:rPr>
            </w:pPr>
          </w:p>
          <w:p w:rsidR="00217ED3" w:rsidRDefault="00217ED3" w:rsidP="00CF13BF">
            <w:pPr>
              <w:pStyle w:val="NoSpacing"/>
              <w:jc w:val="center"/>
              <w:rPr>
                <w:b/>
              </w:rPr>
            </w:pPr>
          </w:p>
          <w:p w:rsidR="00217ED3" w:rsidRDefault="00217ED3" w:rsidP="00CF13BF">
            <w:pPr>
              <w:pStyle w:val="NoSpacing"/>
              <w:jc w:val="center"/>
              <w:rPr>
                <w:b/>
              </w:rPr>
            </w:pPr>
          </w:p>
          <w:p w:rsidR="00217ED3" w:rsidRDefault="00217ED3" w:rsidP="00CF13BF">
            <w:pPr>
              <w:pStyle w:val="NoSpacing"/>
              <w:jc w:val="center"/>
              <w:rPr>
                <w:b/>
              </w:rPr>
            </w:pPr>
          </w:p>
          <w:p w:rsidR="00217ED3" w:rsidRDefault="00217ED3" w:rsidP="00CF13BF">
            <w:pPr>
              <w:pStyle w:val="NoSpacing"/>
              <w:jc w:val="center"/>
              <w:rPr>
                <w:b/>
              </w:rPr>
            </w:pPr>
            <w:r>
              <w:rPr>
                <w:b/>
              </w:rPr>
              <w:t>Ref</w:t>
            </w:r>
          </w:p>
          <w:p w:rsidR="00217ED3" w:rsidRDefault="00217ED3" w:rsidP="00CF13BF">
            <w:pPr>
              <w:pStyle w:val="NoSpacing"/>
              <w:jc w:val="center"/>
              <w:rPr>
                <w:b/>
              </w:rPr>
            </w:pPr>
          </w:p>
          <w:p w:rsidR="00217ED3" w:rsidRDefault="00217ED3" w:rsidP="00CF13BF">
            <w:pPr>
              <w:pStyle w:val="NoSpacing"/>
              <w:jc w:val="center"/>
              <w:rPr>
                <w:b/>
              </w:rPr>
            </w:pPr>
            <w:r>
              <w:rPr>
                <w:b/>
              </w:rPr>
              <w:t>L</w:t>
            </w:r>
          </w:p>
          <w:p w:rsidR="00217ED3" w:rsidRDefault="00217ED3" w:rsidP="00CF13BF">
            <w:pPr>
              <w:pStyle w:val="NoSpacing"/>
              <w:jc w:val="center"/>
              <w:rPr>
                <w:b/>
              </w:rPr>
            </w:pPr>
            <w:r>
              <w:rPr>
                <w:b/>
              </w:rPr>
              <w:t>E</w:t>
            </w:r>
          </w:p>
          <w:p w:rsidR="00217ED3" w:rsidRDefault="00217ED3" w:rsidP="00CF13BF">
            <w:pPr>
              <w:pStyle w:val="NoSpacing"/>
              <w:jc w:val="center"/>
              <w:rPr>
                <w:b/>
              </w:rPr>
            </w:pPr>
            <w:r>
              <w:rPr>
                <w:b/>
              </w:rPr>
              <w:t>V</w:t>
            </w:r>
          </w:p>
          <w:p w:rsidR="00217ED3" w:rsidRDefault="00217ED3" w:rsidP="00CF13BF">
            <w:pPr>
              <w:pStyle w:val="NoSpacing"/>
              <w:jc w:val="center"/>
              <w:rPr>
                <w:b/>
              </w:rPr>
            </w:pPr>
            <w:r>
              <w:rPr>
                <w:b/>
              </w:rPr>
              <w:t>E</w:t>
            </w:r>
          </w:p>
          <w:p w:rsidR="00217ED3" w:rsidRDefault="00217ED3" w:rsidP="00CF13BF">
            <w:pPr>
              <w:pStyle w:val="NoSpacing"/>
              <w:jc w:val="center"/>
              <w:rPr>
                <w:b/>
              </w:rPr>
            </w:pPr>
            <w:r>
              <w:rPr>
                <w:b/>
              </w:rPr>
              <w:t>L</w:t>
            </w:r>
          </w:p>
          <w:p w:rsidR="00217ED3" w:rsidRDefault="00217ED3" w:rsidP="00CF13BF">
            <w:pPr>
              <w:pStyle w:val="NoSpacing"/>
              <w:jc w:val="center"/>
              <w:rPr>
                <w:b/>
              </w:rPr>
            </w:pPr>
          </w:p>
          <w:p w:rsidR="00217ED3" w:rsidRDefault="00217ED3" w:rsidP="00CF13BF">
            <w:pPr>
              <w:pStyle w:val="NoSpacing"/>
              <w:jc w:val="center"/>
              <w:rPr>
                <w:b/>
              </w:rPr>
            </w:pPr>
            <w:r>
              <w:rPr>
                <w:b/>
              </w:rPr>
              <w:t>2</w:t>
            </w:r>
          </w:p>
          <w:p w:rsidR="00217ED3" w:rsidRDefault="00217ED3" w:rsidP="00CF13BF">
            <w:pPr>
              <w:pStyle w:val="NoSpacing"/>
              <w:jc w:val="center"/>
              <w:rPr>
                <w:b/>
              </w:rPr>
            </w:pPr>
            <w:r>
              <w:rPr>
                <w:b/>
              </w:rPr>
              <w:t>&amp;</w:t>
            </w:r>
          </w:p>
          <w:p w:rsidR="00217ED3" w:rsidRDefault="00217ED3" w:rsidP="00CF13BF">
            <w:pPr>
              <w:pStyle w:val="NoSpacing"/>
              <w:jc w:val="center"/>
              <w:rPr>
                <w:b/>
              </w:rPr>
            </w:pPr>
            <w:r>
              <w:rPr>
                <w:b/>
              </w:rPr>
              <w:t>3</w:t>
            </w:r>
          </w:p>
        </w:tc>
        <w:tc>
          <w:tcPr>
            <w:tcW w:w="3022" w:type="dxa"/>
            <w:tcBorders>
              <w:top w:val="double" w:sz="4" w:space="0" w:color="auto"/>
            </w:tcBorders>
          </w:tcPr>
          <w:p w:rsidR="00217ED3" w:rsidRDefault="00217ED3" w:rsidP="00CF13BF">
            <w:pPr>
              <w:pStyle w:val="NoSpacing"/>
              <w:rPr>
                <w:b/>
                <w:sz w:val="20"/>
                <w:szCs w:val="20"/>
              </w:rPr>
            </w:pPr>
            <w:r>
              <w:rPr>
                <w:b/>
                <w:sz w:val="20"/>
                <w:szCs w:val="20"/>
              </w:rPr>
              <w:t>7. PRE-GAME INSTRUCTIONS</w:t>
            </w:r>
          </w:p>
          <w:p w:rsidR="00217ED3" w:rsidRDefault="00217ED3" w:rsidP="00CF13BF">
            <w:pPr>
              <w:pStyle w:val="NoSpacing"/>
              <w:rPr>
                <w:sz w:val="16"/>
                <w:szCs w:val="20"/>
              </w:rPr>
            </w:pPr>
            <w:r>
              <w:rPr>
                <w:b/>
                <w:sz w:val="16"/>
                <w:szCs w:val="20"/>
              </w:rPr>
              <w:t xml:space="preserve">Consider: </w:t>
            </w:r>
            <w:r w:rsidRPr="00217ED3">
              <w:rPr>
                <w:sz w:val="16"/>
                <w:szCs w:val="20"/>
              </w:rPr>
              <w:t>In add</w:t>
            </w:r>
            <w:r>
              <w:rPr>
                <w:sz w:val="16"/>
                <w:szCs w:val="20"/>
              </w:rPr>
              <w:t>ition to item 2 above, thorough instructions include area of responsibility, discrete signals, etc...</w:t>
            </w:r>
          </w:p>
          <w:p w:rsidR="00217ED3" w:rsidRDefault="00217ED3" w:rsidP="00CF13BF">
            <w:pPr>
              <w:pStyle w:val="NoSpacing"/>
              <w:rPr>
                <w:b/>
                <w:sz w:val="20"/>
                <w:szCs w:val="20"/>
              </w:rPr>
            </w:pPr>
          </w:p>
        </w:tc>
        <w:tc>
          <w:tcPr>
            <w:tcW w:w="2944" w:type="dxa"/>
            <w:tcBorders>
              <w:top w:val="double" w:sz="4" w:space="0" w:color="auto"/>
            </w:tcBorders>
          </w:tcPr>
          <w:p w:rsidR="00217ED3" w:rsidRPr="00AB730A" w:rsidRDefault="00AB730A" w:rsidP="005B1870">
            <w:pPr>
              <w:pStyle w:val="NoSpacing"/>
              <w:rPr>
                <w:sz w:val="16"/>
                <w:szCs w:val="16"/>
              </w:rPr>
            </w:pPr>
            <w:r>
              <w:rPr>
                <w:sz w:val="16"/>
                <w:szCs w:val="16"/>
              </w:rPr>
              <w:t xml:space="preserve">-- During your pre-game, inform your ARs </w:t>
            </w:r>
            <w:r w:rsidR="005B1870">
              <w:rPr>
                <w:sz w:val="16"/>
                <w:szCs w:val="16"/>
              </w:rPr>
              <w:t>their area of responsibility for foul recognition and how you expect them to respond as a team.</w:t>
            </w:r>
          </w:p>
        </w:tc>
        <w:tc>
          <w:tcPr>
            <w:tcW w:w="3544" w:type="dxa"/>
            <w:tcBorders>
              <w:top w:val="double" w:sz="4" w:space="0" w:color="auto"/>
            </w:tcBorders>
          </w:tcPr>
          <w:p w:rsidR="00217ED3" w:rsidRPr="00AB730A" w:rsidRDefault="00AB730A" w:rsidP="00AD2DFC">
            <w:pPr>
              <w:pStyle w:val="NoSpacing"/>
              <w:rPr>
                <w:sz w:val="16"/>
                <w:szCs w:val="16"/>
              </w:rPr>
            </w:pPr>
            <w:r w:rsidRPr="00AB730A">
              <w:rPr>
                <w:sz w:val="16"/>
                <w:szCs w:val="16"/>
              </w:rPr>
              <w:t xml:space="preserve">-- Your </w:t>
            </w:r>
            <w:r>
              <w:rPr>
                <w:sz w:val="16"/>
                <w:szCs w:val="16"/>
              </w:rPr>
              <w:t>pre-game instructions were thorough and did not leave any doubt as to what was expected from your assistants.</w:t>
            </w:r>
          </w:p>
        </w:tc>
      </w:tr>
      <w:tr w:rsidR="00217ED3" w:rsidTr="008B761B">
        <w:tc>
          <w:tcPr>
            <w:tcW w:w="521" w:type="dxa"/>
            <w:vMerge/>
          </w:tcPr>
          <w:p w:rsidR="00217ED3" w:rsidRPr="0020094E" w:rsidRDefault="00217ED3" w:rsidP="00C01FB9">
            <w:pPr>
              <w:pStyle w:val="NoSpacing"/>
              <w:jc w:val="center"/>
              <w:rPr>
                <w:b/>
              </w:rPr>
            </w:pPr>
          </w:p>
        </w:tc>
        <w:tc>
          <w:tcPr>
            <w:tcW w:w="3022" w:type="dxa"/>
          </w:tcPr>
          <w:p w:rsidR="00217ED3" w:rsidRDefault="00217ED3" w:rsidP="00B54F2C">
            <w:pPr>
              <w:pStyle w:val="NoSpacing"/>
              <w:rPr>
                <w:b/>
                <w:sz w:val="20"/>
                <w:szCs w:val="20"/>
              </w:rPr>
            </w:pPr>
            <w:r>
              <w:rPr>
                <w:b/>
                <w:sz w:val="20"/>
                <w:szCs w:val="20"/>
              </w:rPr>
              <w:t>8. VARIATION IN THE WHISTLE</w:t>
            </w:r>
          </w:p>
          <w:p w:rsidR="00217ED3" w:rsidRPr="0020094E" w:rsidRDefault="00217ED3" w:rsidP="00B54F2C">
            <w:pPr>
              <w:pStyle w:val="NoSpacing"/>
              <w:rPr>
                <w:b/>
                <w:sz w:val="20"/>
                <w:szCs w:val="20"/>
              </w:rPr>
            </w:pPr>
          </w:p>
        </w:tc>
        <w:tc>
          <w:tcPr>
            <w:tcW w:w="2944" w:type="dxa"/>
          </w:tcPr>
          <w:p w:rsidR="00217ED3" w:rsidRPr="00AB730A" w:rsidRDefault="00217ED3" w:rsidP="00CF13BF">
            <w:pPr>
              <w:pStyle w:val="NoSpacing"/>
              <w:rPr>
                <w:sz w:val="16"/>
                <w:szCs w:val="16"/>
              </w:rPr>
            </w:pPr>
            <w:r w:rsidRPr="00AB730A">
              <w:rPr>
                <w:sz w:val="16"/>
                <w:szCs w:val="16"/>
              </w:rPr>
              <w:t>-- Whenever there is a quick ball in-and-out of play, you should blow your whistle to stop play. There were a few times that you could have used your whistle that would have avoided some confusion by the players.</w:t>
            </w:r>
          </w:p>
          <w:p w:rsidR="00217ED3" w:rsidRDefault="00217ED3" w:rsidP="00CF13BF">
            <w:pPr>
              <w:pStyle w:val="NoSpacing"/>
              <w:rPr>
                <w:rFonts w:eastAsia="Calibri" w:cs="Times New Roman"/>
                <w:sz w:val="16"/>
                <w:szCs w:val="16"/>
              </w:rPr>
            </w:pPr>
            <w:r w:rsidRPr="00AB730A">
              <w:rPr>
                <w:sz w:val="16"/>
                <w:szCs w:val="16"/>
              </w:rPr>
              <w:t>--</w:t>
            </w:r>
            <w:r w:rsidRPr="00AB730A">
              <w:rPr>
                <w:rFonts w:eastAsia="Calibri" w:cs="Times New Roman"/>
                <w:sz w:val="16"/>
                <w:szCs w:val="16"/>
              </w:rPr>
              <w:t>Use more variations in your whistle: players must be able to recognize that you're in charge of the match a</w:t>
            </w:r>
            <w:r w:rsidRPr="00AB730A">
              <w:rPr>
                <w:sz w:val="16"/>
                <w:szCs w:val="16"/>
              </w:rPr>
              <w:t xml:space="preserve">nd that some situations warrant </w:t>
            </w:r>
            <w:r w:rsidRPr="00AB730A">
              <w:rPr>
                <w:rFonts w:eastAsia="Calibri" w:cs="Times New Roman"/>
                <w:sz w:val="16"/>
                <w:szCs w:val="16"/>
              </w:rPr>
              <w:t>more control from your part.</w:t>
            </w:r>
          </w:p>
          <w:p w:rsidR="008B761B" w:rsidRPr="00AB730A" w:rsidRDefault="008B761B" w:rsidP="00CF13BF">
            <w:pPr>
              <w:pStyle w:val="NoSpacing"/>
              <w:rPr>
                <w:rFonts w:eastAsia="Calibri" w:cs="Times New Roman"/>
                <w:sz w:val="16"/>
                <w:szCs w:val="16"/>
              </w:rPr>
            </w:pPr>
          </w:p>
          <w:p w:rsidR="00217ED3" w:rsidRPr="00AB730A" w:rsidRDefault="00217ED3" w:rsidP="00C86B3F">
            <w:pPr>
              <w:pStyle w:val="NoSpacing"/>
              <w:rPr>
                <w:sz w:val="16"/>
                <w:szCs w:val="16"/>
              </w:rPr>
            </w:pPr>
          </w:p>
        </w:tc>
        <w:tc>
          <w:tcPr>
            <w:tcW w:w="3544" w:type="dxa"/>
          </w:tcPr>
          <w:p w:rsidR="00217ED3" w:rsidRDefault="00217ED3" w:rsidP="00AD2DFC">
            <w:pPr>
              <w:pStyle w:val="NoSpacing"/>
              <w:rPr>
                <w:sz w:val="16"/>
                <w:szCs w:val="16"/>
              </w:rPr>
            </w:pPr>
            <w:r w:rsidRPr="00AB730A">
              <w:rPr>
                <w:sz w:val="16"/>
                <w:szCs w:val="16"/>
              </w:rPr>
              <w:t>-- You used good variations in your whistle.</w:t>
            </w:r>
          </w:p>
          <w:p w:rsidR="009C788E" w:rsidRPr="00AB730A" w:rsidRDefault="009C788E" w:rsidP="00AD2DFC">
            <w:pPr>
              <w:pStyle w:val="NoSpacing"/>
              <w:rPr>
                <w:sz w:val="16"/>
                <w:szCs w:val="16"/>
              </w:rPr>
            </w:pPr>
            <w:r>
              <w:rPr>
                <w:sz w:val="16"/>
                <w:szCs w:val="16"/>
              </w:rPr>
              <w:t>--  Good strong whi</w:t>
            </w:r>
            <w:r w:rsidR="00C977A0">
              <w:rPr>
                <w:sz w:val="16"/>
                <w:szCs w:val="16"/>
              </w:rPr>
              <w:t xml:space="preserve">stle at Min 37 when Red #7 </w:t>
            </w:r>
            <w:r>
              <w:rPr>
                <w:sz w:val="16"/>
                <w:szCs w:val="16"/>
              </w:rPr>
              <w:t xml:space="preserve">recklessly </w:t>
            </w:r>
            <w:r w:rsidR="00C977A0">
              <w:rPr>
                <w:sz w:val="16"/>
                <w:szCs w:val="16"/>
              </w:rPr>
              <w:t xml:space="preserve">tackled </w:t>
            </w:r>
            <w:r>
              <w:rPr>
                <w:sz w:val="16"/>
                <w:szCs w:val="16"/>
              </w:rPr>
              <w:t>the white attacker: everybody knew that you were about to issue a caution. Well done!</w:t>
            </w:r>
          </w:p>
        </w:tc>
      </w:tr>
      <w:tr w:rsidR="00217ED3" w:rsidTr="008B761B">
        <w:tc>
          <w:tcPr>
            <w:tcW w:w="521" w:type="dxa"/>
            <w:vMerge/>
          </w:tcPr>
          <w:p w:rsidR="00217ED3" w:rsidRPr="0020094E" w:rsidRDefault="00217ED3" w:rsidP="00C01FB9">
            <w:pPr>
              <w:pStyle w:val="NoSpacing"/>
              <w:jc w:val="center"/>
              <w:rPr>
                <w:b/>
              </w:rPr>
            </w:pPr>
          </w:p>
        </w:tc>
        <w:tc>
          <w:tcPr>
            <w:tcW w:w="3022" w:type="dxa"/>
          </w:tcPr>
          <w:p w:rsidR="00217ED3" w:rsidRDefault="00217ED3" w:rsidP="00CF13BF">
            <w:pPr>
              <w:pStyle w:val="NoSpacing"/>
              <w:rPr>
                <w:b/>
                <w:sz w:val="20"/>
                <w:szCs w:val="20"/>
              </w:rPr>
            </w:pPr>
            <w:r>
              <w:rPr>
                <w:b/>
                <w:sz w:val="20"/>
                <w:szCs w:val="20"/>
              </w:rPr>
              <w:t>9. VOICE</w:t>
            </w:r>
          </w:p>
          <w:p w:rsidR="00217ED3" w:rsidRDefault="00217ED3" w:rsidP="00CF13BF">
            <w:pPr>
              <w:pStyle w:val="NoSpacing"/>
              <w:rPr>
                <w:sz w:val="16"/>
                <w:szCs w:val="20"/>
              </w:rPr>
            </w:pPr>
            <w:r>
              <w:rPr>
                <w:b/>
                <w:sz w:val="16"/>
                <w:szCs w:val="20"/>
              </w:rPr>
              <w:t xml:space="preserve">Consider: </w:t>
            </w:r>
            <w:r>
              <w:rPr>
                <w:sz w:val="16"/>
                <w:szCs w:val="20"/>
              </w:rPr>
              <w:t xml:space="preserve"> Communicate with players and coaches as appropriate</w:t>
            </w:r>
          </w:p>
          <w:p w:rsidR="00217ED3" w:rsidRDefault="00217ED3" w:rsidP="00AD2DFC">
            <w:pPr>
              <w:pStyle w:val="NoSpacing"/>
              <w:rPr>
                <w:b/>
                <w:sz w:val="20"/>
                <w:szCs w:val="20"/>
              </w:rPr>
            </w:pPr>
          </w:p>
        </w:tc>
        <w:tc>
          <w:tcPr>
            <w:tcW w:w="2944" w:type="dxa"/>
          </w:tcPr>
          <w:p w:rsidR="005B1870" w:rsidRPr="00AB730A" w:rsidRDefault="005B1870" w:rsidP="005B1870">
            <w:pPr>
              <w:pStyle w:val="NoSpacing"/>
              <w:rPr>
                <w:sz w:val="16"/>
                <w:szCs w:val="16"/>
              </w:rPr>
            </w:pPr>
            <w:r>
              <w:rPr>
                <w:sz w:val="16"/>
                <w:szCs w:val="16"/>
              </w:rPr>
              <w:t>-- When you play an advantage  do not forget to say "Advantage" at the same time as your "two-armed" signal.</w:t>
            </w:r>
          </w:p>
        </w:tc>
        <w:tc>
          <w:tcPr>
            <w:tcW w:w="3544" w:type="dxa"/>
          </w:tcPr>
          <w:p w:rsidR="00217ED3" w:rsidRPr="00AB730A" w:rsidRDefault="00217ED3" w:rsidP="00CF13BF">
            <w:pPr>
              <w:pStyle w:val="NoSpacing"/>
              <w:rPr>
                <w:sz w:val="16"/>
                <w:szCs w:val="16"/>
              </w:rPr>
            </w:pPr>
            <w:r w:rsidRPr="00AB730A">
              <w:rPr>
                <w:sz w:val="16"/>
                <w:szCs w:val="16"/>
              </w:rPr>
              <w:t>-- You communicated with players appropriately.</w:t>
            </w:r>
          </w:p>
          <w:p w:rsidR="00217ED3" w:rsidRPr="00AB730A" w:rsidRDefault="00217ED3" w:rsidP="00CF13BF">
            <w:pPr>
              <w:pStyle w:val="NoSpacing"/>
              <w:rPr>
                <w:sz w:val="16"/>
                <w:szCs w:val="16"/>
              </w:rPr>
            </w:pPr>
            <w:r w:rsidRPr="00AB730A">
              <w:rPr>
                <w:sz w:val="16"/>
                <w:szCs w:val="16"/>
              </w:rPr>
              <w:t xml:space="preserve"> -- Good use of your voice when needed.</w:t>
            </w:r>
          </w:p>
        </w:tc>
      </w:tr>
      <w:tr w:rsidR="00217ED3" w:rsidTr="008B761B">
        <w:tc>
          <w:tcPr>
            <w:tcW w:w="521" w:type="dxa"/>
            <w:vMerge/>
          </w:tcPr>
          <w:p w:rsidR="00217ED3" w:rsidRPr="0020094E" w:rsidRDefault="00217ED3" w:rsidP="00C01FB9">
            <w:pPr>
              <w:pStyle w:val="NoSpacing"/>
              <w:jc w:val="center"/>
              <w:rPr>
                <w:b/>
              </w:rPr>
            </w:pPr>
          </w:p>
        </w:tc>
        <w:tc>
          <w:tcPr>
            <w:tcW w:w="3022" w:type="dxa"/>
          </w:tcPr>
          <w:p w:rsidR="00217ED3" w:rsidRDefault="00217ED3" w:rsidP="00CF13BF">
            <w:pPr>
              <w:pStyle w:val="NoSpacing"/>
              <w:rPr>
                <w:b/>
                <w:sz w:val="20"/>
                <w:szCs w:val="20"/>
              </w:rPr>
            </w:pPr>
            <w:r>
              <w:rPr>
                <w:b/>
                <w:sz w:val="20"/>
                <w:szCs w:val="20"/>
              </w:rPr>
              <w:t>10. FOUL RECOGNITION</w:t>
            </w:r>
          </w:p>
          <w:p w:rsidR="00217ED3" w:rsidRDefault="00217ED3" w:rsidP="00CF13BF">
            <w:pPr>
              <w:pStyle w:val="NoSpacing"/>
              <w:rPr>
                <w:sz w:val="16"/>
                <w:szCs w:val="20"/>
              </w:rPr>
            </w:pPr>
            <w:r>
              <w:rPr>
                <w:b/>
                <w:sz w:val="16"/>
                <w:szCs w:val="20"/>
              </w:rPr>
              <w:t xml:space="preserve">Consider:  </w:t>
            </w:r>
            <w:r>
              <w:rPr>
                <w:sz w:val="16"/>
                <w:szCs w:val="20"/>
              </w:rPr>
              <w:t>Recognize DFK &amp; IFK offences, penalize correctly, recognize dissent.</w:t>
            </w:r>
          </w:p>
          <w:p w:rsidR="00217ED3" w:rsidRDefault="00217ED3" w:rsidP="00AD2DFC">
            <w:pPr>
              <w:pStyle w:val="NoSpacing"/>
              <w:rPr>
                <w:b/>
                <w:sz w:val="20"/>
                <w:szCs w:val="20"/>
              </w:rPr>
            </w:pPr>
          </w:p>
        </w:tc>
        <w:tc>
          <w:tcPr>
            <w:tcW w:w="2944" w:type="dxa"/>
          </w:tcPr>
          <w:p w:rsidR="00D04B63" w:rsidRDefault="00D04B63" w:rsidP="008B761B">
            <w:pPr>
              <w:pStyle w:val="NoSpacing"/>
              <w:rPr>
                <w:sz w:val="16"/>
                <w:szCs w:val="16"/>
              </w:rPr>
            </w:pPr>
            <w:r>
              <w:rPr>
                <w:sz w:val="16"/>
                <w:szCs w:val="16"/>
              </w:rPr>
              <w:t>-- At Min17 there was a handball by the defender #4, 2 meters inside his penalty area, and about 5 meters from your position. This offense should have been signalled and a PK awarded.</w:t>
            </w:r>
          </w:p>
          <w:p w:rsidR="008B761B" w:rsidRDefault="008B761B" w:rsidP="008B761B">
            <w:pPr>
              <w:pStyle w:val="NoSpacing"/>
              <w:rPr>
                <w:sz w:val="16"/>
                <w:szCs w:val="16"/>
              </w:rPr>
            </w:pPr>
          </w:p>
          <w:p w:rsidR="008B761B" w:rsidRPr="00AB730A" w:rsidRDefault="008B761B" w:rsidP="008B761B">
            <w:pPr>
              <w:pStyle w:val="NoSpacing"/>
              <w:rPr>
                <w:sz w:val="16"/>
                <w:szCs w:val="16"/>
              </w:rPr>
            </w:pPr>
          </w:p>
        </w:tc>
        <w:tc>
          <w:tcPr>
            <w:tcW w:w="3544" w:type="dxa"/>
          </w:tcPr>
          <w:p w:rsidR="00217ED3" w:rsidRPr="00AB730A" w:rsidRDefault="00217ED3" w:rsidP="00CF13BF">
            <w:pPr>
              <w:rPr>
                <w:sz w:val="16"/>
                <w:szCs w:val="16"/>
              </w:rPr>
            </w:pPr>
            <w:r w:rsidRPr="00AB730A">
              <w:rPr>
                <w:sz w:val="16"/>
                <w:szCs w:val="16"/>
              </w:rPr>
              <w:t>-- Your foul recognition ability was very good (Min 3,14,44,53), including the penalty call at Min 20.</w:t>
            </w:r>
          </w:p>
          <w:p w:rsidR="00217ED3" w:rsidRPr="00AB730A" w:rsidRDefault="00217ED3" w:rsidP="00CF13BF">
            <w:pPr>
              <w:rPr>
                <w:sz w:val="16"/>
                <w:szCs w:val="16"/>
              </w:rPr>
            </w:pPr>
            <w:r w:rsidRPr="00AB730A">
              <w:rPr>
                <w:sz w:val="16"/>
                <w:szCs w:val="16"/>
              </w:rPr>
              <w:t>--Although there were very few fouls, you recognized them all (Min 35,45).</w:t>
            </w:r>
          </w:p>
          <w:p w:rsidR="00217ED3" w:rsidRPr="00AB730A" w:rsidRDefault="00217ED3" w:rsidP="00112F70">
            <w:pPr>
              <w:rPr>
                <w:sz w:val="16"/>
                <w:szCs w:val="16"/>
              </w:rPr>
            </w:pPr>
          </w:p>
        </w:tc>
      </w:tr>
      <w:tr w:rsidR="00217ED3" w:rsidTr="008B761B">
        <w:tc>
          <w:tcPr>
            <w:tcW w:w="521" w:type="dxa"/>
            <w:vMerge/>
          </w:tcPr>
          <w:p w:rsidR="00217ED3" w:rsidRPr="0020094E" w:rsidRDefault="00217ED3" w:rsidP="00C01FB9">
            <w:pPr>
              <w:pStyle w:val="NoSpacing"/>
              <w:jc w:val="center"/>
              <w:rPr>
                <w:b/>
              </w:rPr>
            </w:pPr>
          </w:p>
        </w:tc>
        <w:tc>
          <w:tcPr>
            <w:tcW w:w="3022" w:type="dxa"/>
          </w:tcPr>
          <w:p w:rsidR="00217ED3" w:rsidRDefault="00217ED3" w:rsidP="00CF13BF">
            <w:pPr>
              <w:pStyle w:val="NoSpacing"/>
              <w:rPr>
                <w:b/>
                <w:sz w:val="20"/>
                <w:szCs w:val="20"/>
              </w:rPr>
            </w:pPr>
            <w:r>
              <w:rPr>
                <w:b/>
                <w:sz w:val="20"/>
                <w:szCs w:val="20"/>
              </w:rPr>
              <w:t>11. TEAMWORK</w:t>
            </w:r>
          </w:p>
          <w:p w:rsidR="00217ED3" w:rsidRDefault="00217ED3" w:rsidP="00CF13BF">
            <w:pPr>
              <w:pStyle w:val="NoSpacing"/>
              <w:rPr>
                <w:sz w:val="16"/>
                <w:szCs w:val="20"/>
              </w:rPr>
            </w:pPr>
            <w:r>
              <w:rPr>
                <w:b/>
                <w:sz w:val="16"/>
                <w:szCs w:val="20"/>
              </w:rPr>
              <w:t xml:space="preserve">Consider: </w:t>
            </w:r>
            <w:r>
              <w:rPr>
                <w:sz w:val="16"/>
                <w:szCs w:val="20"/>
              </w:rPr>
              <w:t>Eye contact with ARs, Acknowledge AR Signals and Substitutions.</w:t>
            </w:r>
          </w:p>
          <w:p w:rsidR="00217ED3" w:rsidRDefault="00217ED3" w:rsidP="00105199">
            <w:pPr>
              <w:pStyle w:val="NoSpacing"/>
              <w:rPr>
                <w:b/>
                <w:sz w:val="20"/>
                <w:szCs w:val="20"/>
              </w:rPr>
            </w:pPr>
          </w:p>
        </w:tc>
        <w:tc>
          <w:tcPr>
            <w:tcW w:w="2944" w:type="dxa"/>
          </w:tcPr>
          <w:p w:rsidR="00217ED3" w:rsidRPr="00AB730A" w:rsidRDefault="005B1870" w:rsidP="00AD2DFC">
            <w:pPr>
              <w:pStyle w:val="NoSpacing"/>
              <w:rPr>
                <w:sz w:val="16"/>
                <w:szCs w:val="16"/>
              </w:rPr>
            </w:pPr>
            <w:r>
              <w:rPr>
                <w:sz w:val="16"/>
                <w:szCs w:val="16"/>
              </w:rPr>
              <w:t xml:space="preserve">-- Make sure you make eye contact with </w:t>
            </w:r>
            <w:r w:rsidR="00D04B63">
              <w:rPr>
                <w:sz w:val="16"/>
                <w:szCs w:val="16"/>
              </w:rPr>
              <w:t>AR1 during stoppage of play for potential substitutions.</w:t>
            </w:r>
          </w:p>
        </w:tc>
        <w:tc>
          <w:tcPr>
            <w:tcW w:w="3544" w:type="dxa"/>
          </w:tcPr>
          <w:p w:rsidR="00217ED3" w:rsidRDefault="00217ED3" w:rsidP="00AD2DFC">
            <w:pPr>
              <w:pStyle w:val="NoSpacing"/>
              <w:rPr>
                <w:sz w:val="16"/>
                <w:szCs w:val="16"/>
              </w:rPr>
            </w:pPr>
            <w:r w:rsidRPr="00AB730A">
              <w:rPr>
                <w:sz w:val="16"/>
                <w:szCs w:val="16"/>
              </w:rPr>
              <w:t>-- you kept eye contact with your ARs at every stoppage of play.</w:t>
            </w:r>
          </w:p>
          <w:p w:rsidR="005B1870" w:rsidRPr="00AB730A" w:rsidRDefault="005B1870" w:rsidP="00AD2DFC">
            <w:pPr>
              <w:pStyle w:val="NoSpacing"/>
              <w:rPr>
                <w:sz w:val="16"/>
                <w:szCs w:val="16"/>
              </w:rPr>
            </w:pPr>
            <w:r>
              <w:rPr>
                <w:sz w:val="16"/>
                <w:szCs w:val="16"/>
              </w:rPr>
              <w:t>-- Great teamwork with AR1 during substitutions.</w:t>
            </w:r>
          </w:p>
        </w:tc>
      </w:tr>
      <w:tr w:rsidR="00217ED3" w:rsidTr="008B761B">
        <w:tc>
          <w:tcPr>
            <w:tcW w:w="521" w:type="dxa"/>
            <w:vMerge/>
          </w:tcPr>
          <w:p w:rsidR="00217ED3" w:rsidRPr="0020094E" w:rsidRDefault="00217ED3" w:rsidP="00C01FB9">
            <w:pPr>
              <w:pStyle w:val="NoSpacing"/>
              <w:jc w:val="center"/>
              <w:rPr>
                <w:b/>
              </w:rPr>
            </w:pPr>
          </w:p>
        </w:tc>
        <w:tc>
          <w:tcPr>
            <w:tcW w:w="3022" w:type="dxa"/>
          </w:tcPr>
          <w:p w:rsidR="00217ED3" w:rsidRDefault="00217ED3" w:rsidP="00CF13BF">
            <w:pPr>
              <w:pStyle w:val="NoSpacing"/>
              <w:rPr>
                <w:b/>
                <w:sz w:val="20"/>
                <w:szCs w:val="20"/>
              </w:rPr>
            </w:pPr>
            <w:r>
              <w:rPr>
                <w:b/>
                <w:sz w:val="20"/>
                <w:szCs w:val="20"/>
              </w:rPr>
              <w:t>12. CONFIDENCE</w:t>
            </w:r>
          </w:p>
          <w:p w:rsidR="00217ED3" w:rsidRDefault="00217ED3" w:rsidP="00CF13BF">
            <w:pPr>
              <w:pStyle w:val="NoSpacing"/>
              <w:rPr>
                <w:sz w:val="16"/>
                <w:szCs w:val="20"/>
              </w:rPr>
            </w:pPr>
            <w:r>
              <w:rPr>
                <w:b/>
                <w:sz w:val="16"/>
                <w:szCs w:val="20"/>
              </w:rPr>
              <w:t xml:space="preserve">Consider: </w:t>
            </w:r>
            <w:r>
              <w:rPr>
                <w:sz w:val="16"/>
                <w:szCs w:val="20"/>
              </w:rPr>
              <w:t>Body language, Approach to players and coaches, inspire respect.</w:t>
            </w:r>
          </w:p>
          <w:p w:rsidR="00217ED3" w:rsidRDefault="00217ED3" w:rsidP="00E665B3">
            <w:pPr>
              <w:pStyle w:val="NoSpacing"/>
              <w:rPr>
                <w:b/>
                <w:sz w:val="20"/>
                <w:szCs w:val="20"/>
              </w:rPr>
            </w:pPr>
          </w:p>
        </w:tc>
        <w:tc>
          <w:tcPr>
            <w:tcW w:w="2944" w:type="dxa"/>
          </w:tcPr>
          <w:p w:rsidR="009C788E" w:rsidRDefault="009C788E" w:rsidP="00AD2DFC">
            <w:pPr>
              <w:pStyle w:val="NoSpacing"/>
              <w:rPr>
                <w:sz w:val="16"/>
                <w:szCs w:val="16"/>
              </w:rPr>
            </w:pPr>
            <w:r>
              <w:rPr>
                <w:sz w:val="16"/>
                <w:szCs w:val="16"/>
              </w:rPr>
              <w:t>-- When you talk to players and coaches, do not bend your head and look to the ground. You should make eye contact when you address them : this will improve your credibility and inspire respect.</w:t>
            </w:r>
          </w:p>
          <w:p w:rsidR="00217ED3" w:rsidRDefault="009C788E" w:rsidP="00AD2DFC">
            <w:pPr>
              <w:pStyle w:val="NoSpacing"/>
              <w:rPr>
                <w:sz w:val="16"/>
                <w:szCs w:val="16"/>
              </w:rPr>
            </w:pPr>
            <w:r>
              <w:rPr>
                <w:sz w:val="16"/>
                <w:szCs w:val="16"/>
              </w:rPr>
              <w:t xml:space="preserve"> </w:t>
            </w:r>
          </w:p>
          <w:p w:rsidR="008B761B" w:rsidRPr="00AB730A" w:rsidRDefault="008B761B" w:rsidP="00AD2DFC">
            <w:pPr>
              <w:pStyle w:val="NoSpacing"/>
              <w:rPr>
                <w:sz w:val="16"/>
                <w:szCs w:val="16"/>
              </w:rPr>
            </w:pPr>
          </w:p>
        </w:tc>
        <w:tc>
          <w:tcPr>
            <w:tcW w:w="3544" w:type="dxa"/>
          </w:tcPr>
          <w:p w:rsidR="00217ED3" w:rsidRPr="00AB730A" w:rsidRDefault="00217ED3" w:rsidP="00E44190">
            <w:pPr>
              <w:pStyle w:val="Default"/>
              <w:rPr>
                <w:rFonts w:asciiTheme="minorHAnsi" w:hAnsiTheme="minorHAnsi"/>
                <w:sz w:val="16"/>
                <w:szCs w:val="16"/>
              </w:rPr>
            </w:pPr>
            <w:r w:rsidRPr="00AB730A">
              <w:rPr>
                <w:rFonts w:asciiTheme="minorHAnsi" w:hAnsiTheme="minorHAnsi"/>
                <w:sz w:val="16"/>
                <w:szCs w:val="16"/>
              </w:rPr>
              <w:t>--You looked calm and confident which helped you gain and keep the respect of the players and team officials throughout the match.</w:t>
            </w:r>
          </w:p>
        </w:tc>
      </w:tr>
      <w:tr w:rsidR="00217ED3" w:rsidTr="008B761B">
        <w:tc>
          <w:tcPr>
            <w:tcW w:w="3543" w:type="dxa"/>
            <w:gridSpan w:val="2"/>
          </w:tcPr>
          <w:p w:rsidR="00217ED3" w:rsidRDefault="00217ED3" w:rsidP="007757FF">
            <w:pPr>
              <w:pStyle w:val="NoSpacing"/>
              <w:jc w:val="right"/>
              <w:rPr>
                <w:b/>
              </w:rPr>
            </w:pPr>
          </w:p>
          <w:p w:rsidR="00217ED3" w:rsidRDefault="00217ED3" w:rsidP="007757FF">
            <w:pPr>
              <w:pStyle w:val="NoSpacing"/>
              <w:jc w:val="center"/>
              <w:rPr>
                <w:b/>
              </w:rPr>
            </w:pPr>
          </w:p>
          <w:p w:rsidR="00217ED3" w:rsidRDefault="00217ED3" w:rsidP="007757FF">
            <w:pPr>
              <w:pStyle w:val="NoSpacing"/>
              <w:jc w:val="center"/>
              <w:rPr>
                <w:b/>
              </w:rPr>
            </w:pPr>
            <w:r>
              <w:rPr>
                <w:b/>
              </w:rPr>
              <w:t>RECOMMENDATION</w:t>
            </w:r>
          </w:p>
          <w:p w:rsidR="00217ED3" w:rsidRDefault="00217ED3" w:rsidP="007757FF">
            <w:pPr>
              <w:pStyle w:val="NoSpacing"/>
              <w:jc w:val="center"/>
              <w:rPr>
                <w:b/>
              </w:rPr>
            </w:pPr>
          </w:p>
          <w:p w:rsidR="00217ED3" w:rsidRPr="0020094E" w:rsidRDefault="00217ED3" w:rsidP="007757FF">
            <w:pPr>
              <w:pStyle w:val="NoSpacing"/>
              <w:jc w:val="center"/>
              <w:rPr>
                <w:b/>
              </w:rPr>
            </w:pPr>
          </w:p>
        </w:tc>
        <w:tc>
          <w:tcPr>
            <w:tcW w:w="2944" w:type="dxa"/>
          </w:tcPr>
          <w:p w:rsidR="00217ED3" w:rsidRPr="00AB730A" w:rsidRDefault="00217ED3" w:rsidP="00CF13BF">
            <w:pPr>
              <w:pStyle w:val="NoSpacing"/>
              <w:rPr>
                <w:sz w:val="16"/>
                <w:szCs w:val="16"/>
              </w:rPr>
            </w:pPr>
            <w:r w:rsidRPr="00AB730A">
              <w:rPr>
                <w:sz w:val="16"/>
                <w:szCs w:val="16"/>
              </w:rPr>
              <w:t>-- John, this was your first game, and you performed well. With some improvements mentioned above, you should progress well as a referee.</w:t>
            </w:r>
          </w:p>
          <w:p w:rsidR="00217ED3" w:rsidRPr="00AB730A" w:rsidRDefault="00217ED3" w:rsidP="00CF13BF">
            <w:pPr>
              <w:pStyle w:val="NoSpacing"/>
              <w:rPr>
                <w:sz w:val="16"/>
                <w:szCs w:val="16"/>
              </w:rPr>
            </w:pPr>
          </w:p>
          <w:p w:rsidR="00217ED3" w:rsidRPr="00AB730A" w:rsidRDefault="00217ED3" w:rsidP="00AD2DFC">
            <w:pPr>
              <w:pStyle w:val="NoSpacing"/>
              <w:rPr>
                <w:sz w:val="16"/>
                <w:szCs w:val="16"/>
              </w:rPr>
            </w:pPr>
          </w:p>
        </w:tc>
        <w:tc>
          <w:tcPr>
            <w:tcW w:w="3544" w:type="dxa"/>
          </w:tcPr>
          <w:p w:rsidR="00217ED3" w:rsidRPr="00AB730A" w:rsidRDefault="00217ED3" w:rsidP="00B54F2C">
            <w:pPr>
              <w:rPr>
                <w:sz w:val="16"/>
                <w:szCs w:val="16"/>
              </w:rPr>
            </w:pPr>
            <w:r w:rsidRPr="00AB730A">
              <w:rPr>
                <w:sz w:val="16"/>
                <w:szCs w:val="16"/>
              </w:rPr>
              <w:t>--John, a good overall performance. This is the first of two mentor reports required for promotion to Level 4. We will schedule another one at the first opportunity.</w:t>
            </w:r>
          </w:p>
          <w:p w:rsidR="00217ED3" w:rsidRPr="00AB730A" w:rsidRDefault="00217ED3" w:rsidP="00B54F2C">
            <w:pPr>
              <w:rPr>
                <w:sz w:val="16"/>
                <w:szCs w:val="16"/>
              </w:rPr>
            </w:pPr>
            <w:r w:rsidRPr="00AB730A">
              <w:rPr>
                <w:sz w:val="16"/>
                <w:szCs w:val="16"/>
              </w:rPr>
              <w:t>-- John, an overall good performance: well done! I am recommending you for promotion to Level 3.</w:t>
            </w:r>
          </w:p>
        </w:tc>
      </w:tr>
    </w:tbl>
    <w:p w:rsidR="00AD2DFC" w:rsidRPr="00AD2DFC" w:rsidRDefault="00AD2DFC" w:rsidP="00AD2DFC">
      <w:pPr>
        <w:pStyle w:val="NoSpacing"/>
      </w:pPr>
    </w:p>
    <w:sectPr w:rsidR="00AD2DFC" w:rsidRPr="00AD2DFC" w:rsidSect="009B194E">
      <w:pgSz w:w="12240" w:h="15840"/>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AD2DFC"/>
    <w:rsid w:val="00033F4F"/>
    <w:rsid w:val="00035A59"/>
    <w:rsid w:val="00035A69"/>
    <w:rsid w:val="00082760"/>
    <w:rsid w:val="000A3384"/>
    <w:rsid w:val="000D63F4"/>
    <w:rsid w:val="000F5E02"/>
    <w:rsid w:val="00105199"/>
    <w:rsid w:val="00112F70"/>
    <w:rsid w:val="001267CA"/>
    <w:rsid w:val="001808CD"/>
    <w:rsid w:val="001F6EE2"/>
    <w:rsid w:val="0020094E"/>
    <w:rsid w:val="00217ED3"/>
    <w:rsid w:val="00271FC4"/>
    <w:rsid w:val="00286CA6"/>
    <w:rsid w:val="002A4EB6"/>
    <w:rsid w:val="002D74A3"/>
    <w:rsid w:val="003D157A"/>
    <w:rsid w:val="003F7933"/>
    <w:rsid w:val="00415DCB"/>
    <w:rsid w:val="0046742B"/>
    <w:rsid w:val="004726D9"/>
    <w:rsid w:val="0049312C"/>
    <w:rsid w:val="004D2C7F"/>
    <w:rsid w:val="00505BD5"/>
    <w:rsid w:val="00532D7A"/>
    <w:rsid w:val="005B1870"/>
    <w:rsid w:val="006065DC"/>
    <w:rsid w:val="00625519"/>
    <w:rsid w:val="00644FA3"/>
    <w:rsid w:val="006853C6"/>
    <w:rsid w:val="006A69D9"/>
    <w:rsid w:val="006B337D"/>
    <w:rsid w:val="006C67CD"/>
    <w:rsid w:val="006E2913"/>
    <w:rsid w:val="00723E08"/>
    <w:rsid w:val="00767BA3"/>
    <w:rsid w:val="00767E93"/>
    <w:rsid w:val="007757FF"/>
    <w:rsid w:val="00791C73"/>
    <w:rsid w:val="00882E8C"/>
    <w:rsid w:val="008B761B"/>
    <w:rsid w:val="008D2D7E"/>
    <w:rsid w:val="008F0021"/>
    <w:rsid w:val="00917323"/>
    <w:rsid w:val="00917489"/>
    <w:rsid w:val="00934B37"/>
    <w:rsid w:val="009A113F"/>
    <w:rsid w:val="009B194E"/>
    <w:rsid w:val="009C788E"/>
    <w:rsid w:val="009F4793"/>
    <w:rsid w:val="00A777CC"/>
    <w:rsid w:val="00A97FA7"/>
    <w:rsid w:val="00AA7F20"/>
    <w:rsid w:val="00AB730A"/>
    <w:rsid w:val="00AD2DFC"/>
    <w:rsid w:val="00B2295C"/>
    <w:rsid w:val="00C01FB9"/>
    <w:rsid w:val="00C24CB7"/>
    <w:rsid w:val="00C61CDC"/>
    <w:rsid w:val="00C86B3F"/>
    <w:rsid w:val="00C977A0"/>
    <w:rsid w:val="00CE17CE"/>
    <w:rsid w:val="00CE4A5A"/>
    <w:rsid w:val="00CF13BF"/>
    <w:rsid w:val="00CF4954"/>
    <w:rsid w:val="00D04B63"/>
    <w:rsid w:val="00D31E36"/>
    <w:rsid w:val="00D55E4A"/>
    <w:rsid w:val="00D9083E"/>
    <w:rsid w:val="00DD17FE"/>
    <w:rsid w:val="00E44190"/>
    <w:rsid w:val="00E5420D"/>
    <w:rsid w:val="00E55364"/>
    <w:rsid w:val="00E665B3"/>
    <w:rsid w:val="00E712B9"/>
    <w:rsid w:val="00F43B92"/>
    <w:rsid w:val="00F8116B"/>
    <w:rsid w:val="00FC5ECB"/>
    <w:rsid w:val="00FD50D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8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2DFC"/>
    <w:pPr>
      <w:spacing w:after="0" w:line="240" w:lineRule="auto"/>
    </w:pPr>
  </w:style>
  <w:style w:type="table" w:styleId="TableGrid">
    <w:name w:val="Table Grid"/>
    <w:basedOn w:val="TableNormal"/>
    <w:uiPriority w:val="39"/>
    <w:rsid w:val="0062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44190"/>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C019CDF-ECAA-44AF-AF9C-8EAE4955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dc:creator>
  <cp:lastModifiedBy>Sylvain</cp:lastModifiedBy>
  <cp:revision>38</cp:revision>
  <cp:lastPrinted>2017-03-24T20:00:00Z</cp:lastPrinted>
  <dcterms:created xsi:type="dcterms:W3CDTF">2017-01-14T18:46:00Z</dcterms:created>
  <dcterms:modified xsi:type="dcterms:W3CDTF">2017-04-23T19:47:00Z</dcterms:modified>
</cp:coreProperties>
</file>